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분류 삭제</w:t>
      </w:r>
    </w:p>
    <w:p>
      <w:r>
        <w:t xml:space="preserve">티켓 분류의 삭제가 필요하면 삭제하고자 하는 티켓 분류의 체크박스를 선택하고 목록 우측 상단에 있는 </w:t>
      </w:r>
      <w:r>
        <w:rPr>
          <w:rStyle w:val="af4"/>
        </w:rPr>
        <w:t>삭제</w:t>
      </w:r>
      <w:r>
        <w:t xml:space="preserve"> 버튼을 누릅니다.</w:t>
      </w:r>
    </w:p>
    <w:p>
      <w:r>
        <w:drawing>
          <wp:inline distT="0" distR="0" distB="0" distL="0">
            <wp:extent cx="5715000" cy="1993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