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조사 자료 추가</w:t>
      </w:r>
    </w:p>
    <w:p>
      <w:r>
        <w:t>쿼리를 실행한 결과를 티켓의 조사 자료로 추가합니다.</w:t>
      </w:r>
    </w:p>
    <w:p>
      <w:r>
        <w:drawing>
          <wp:inline distT="0" distR="0" distB="0" distL="0">
            <wp:extent cx="3568700" cy="7607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조사 자료 추가 명령의 입력 매개 변수는 다음과 같습니다.</w:t>
      </w:r>
    </w:p>
    <w:p>
      <w:r>
        <w:rPr>
          <w:b w:val="on"/>
        </w:rPr>
        <w:t>티켓 GUID (필수)</w:t>
      </w:r>
    </w:p>
    <w:p>
      <w:pPr>
        <w:ind w:left="400"/>
      </w:pPr>
      <w:r>
        <w:t>조사 자료를 추가할 티켓의 GUID를 지정합니다. 이전 작업의 매개변수 중에서 선택하거나 문자열로 티켓 GUID를 입력합니다.</w:t>
      </w:r>
    </w:p>
    <w:p>
      <w:r>
        <w:rPr>
          <w:b w:val="on"/>
        </w:rPr>
        <w:t>제목 (필수)</w:t>
      </w:r>
    </w:p>
    <w:p>
      <w:pPr>
        <w:ind w:left="400"/>
      </w:pPr>
      <w:r>
        <w:t>조사 자료의 제목을 지정합니다. 이전 작업의 매개변수 중에서 선택하거나 문자열로 제목을 입력합니다.</w:t>
      </w:r>
    </w:p>
    <w:p>
      <w:r>
        <w:rPr>
          <w:b w:val="on"/>
        </w:rPr>
        <w:t>쿼리 (필수)</w:t>
      </w:r>
    </w:p>
    <w:p>
      <w:pPr>
        <w:ind w:left="400"/>
      </w:pPr>
      <w:r>
        <w:t>쿼리 문자열을 입력합니다. 시스템은 이 쿼리를 실행한 결과를 조사 자료로 추가합니다. 이전 작업의 매개변수 중에서 선택하거나 문자열로 쿼리를 입력합니다.</w:t>
      </w:r>
    </w:p>
    <w:p>
      <w:r>
        <w:rPr>
          <w:b w:val="on"/>
        </w:rPr>
        <w:t>설명 (선택)</w:t>
      </w:r>
    </w:p>
    <w:p>
      <w:pPr>
        <w:ind w:left="400"/>
      </w:pPr>
      <w:r>
        <w:t>조사 자료에 대한 설명을 입력합니다. 이전 작업의 매개변수 중에서 선택하거나 문자열로 설명을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