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셀 필터</w:t>
      </w:r>
    </w:p>
    <w:p>
      <w:r>
        <w:t>데이터 결과 창에서 특정 셀을 우클릭하면 컨텍스트 메뉴가 뜹니다. 필드 타입에 따라 다른 메뉴가 표시됩니다. 원하는 필터를 적용하면 됩니다.</w:t>
      </w:r>
    </w:p>
    <w:p>
      <w:pPr>
        <w:numPr>
          <w:numId w:val="6"/>
        </w:numPr>
        <w:spacing w:before="0" w:after="0"/>
        <w:ind w:left="360" w:hanging="360"/>
      </w:pPr>
      <w:r>
        <w:t>문자열 타입: NULL값 포함, NULL값 제외, 다음과 같음, 다음과 같지 않음, 다음 문자열을 포함하지 않음, 다음 문자열을 포함</w:t>
      </w:r>
    </w:p>
    <w:p>
      <w:pPr>
        <w:numPr>
          <w:numId w:val="6"/>
        </w:numPr>
        <w:spacing w:before="0" w:after="0"/>
        <w:ind w:left="360" w:hanging="360"/>
      </w:pPr>
      <w:r>
        <w:t>숫자 타입: NULL값 포함, NULL값 제외, 같음, 같지 않음, 크거나 같음, 작거나 같음, 보다 큼, 보다 작음</w:t>
      </w:r>
    </w:p>
    <w:p>
      <w:pPr>
        <w:numPr>
          <w:numId w:val="6"/>
        </w:numPr>
        <w:spacing w:before="0" w:after="0"/>
        <w:ind w:left="360" w:hanging="360"/>
      </w:pPr>
      <w:r>
        <w:t>날짜 타입: NULL값 포함, NULL값 제외</w:t>
      </w:r>
    </w:p>
    <w:p>
      <w:pPr>
        <w:numPr>
          <w:numId w:val="6"/>
        </w:numPr>
        <w:spacing w:before="0" w:after="0"/>
        <w:ind w:left="360" w:hanging="360"/>
      </w:pPr>
      <w:r>
        <w:t>IP 타입: NULL값 포함, NULL값 제외, 다음과 같음, 다음과 같지 않음, 다음 문자열을 포함하지 않음, 다음 문자열을 포함</w:t>
      </w:r>
    </w:p>
    <w:p>
      <w:r>
        <w:drawing>
          <wp:inline distT="0" distR="0" distB="0" distL="0">
            <wp:extent cx="3822700" cy="3987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