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필드 필터</w:t>
      </w:r>
    </w:p>
    <w:p>
      <w:r>
        <w:t>필드 목록에서 필드를 클릭하면 컨텍스트 메뉴가 표시됩니다. 필드 타입에 따라 필터 및 수식 목록이 달라집니다. 예를 들어, 시간 타입의 경우 시간 단위 절사, 시간 차이 계산, 문자열 변환 메뉴가 보입니다. 필터 버튼을 클릭한 후 원하는 필터를 적용하면 됩니다.</w:t>
      </w:r>
    </w:p>
    <w:p>
      <w:r>
        <w:drawing>
          <wp:inline distT="0" distR="0" distB="0" distL="0">
            <wp:extent cx="3594100" cy="4978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27051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