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대시보드 구성</w:t>
      </w:r>
    </w:p>
    <w:p>
      <w:r>
        <w:t>하나의 대시보드는 여러 개의 탭과 위젯으로 구성되고, 위젯을 임의의 크기로 원하는 위치에 배치할 수 있도록 도킹 레이아웃 기능을 제공합니다. 위젯을 한 번 만들어두면 여러 번 재사용 가능하며, 위젯 속성 변경 시 일괄적으로 모든 대시보드에 반영됩니다.</w:t>
      </w:r>
    </w:p>
    <w:p>
      <w:r>
        <w:drawing>
          <wp:inline distT="0" distR="0" distB="0" distL="0">
            <wp:extent cx="5715000" cy="3467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탭 전환: 탭 제목을 클릭하면 해당 탭으로 전환됩니다.</w:t>
      </w:r>
    </w:p>
    <w:p>
      <w:r>
        <w:t xml:space="preserve">대시보드 관리: 버튼을 클릭하면 대시보드를 관리할 수 있는 항목이 나타납니다. 대시보드의 레이아웃을 변경하는 편집모드, 위젯 관리, 탭 관리, 테마 변경, 전체화면, 위젯 표시 옵션을 선택할 수 있습니다. 자세한 설명은 </w:t>
      </w:r>
      <w:hyperlink r:id="rId11">
        <w:r>
          <w:rPr>
            <w:rStyle w:val="a6"/>
          </w:rPr>
          <w:t>대시보드 관리</w:t>
        </w:r>
      </w:hyperlink>
      <w:r>
        <w:t>를 참조하세요.</w:t>
      </w:r>
    </w:p>
    <w:p>
      <w:r>
        <w:t xml:space="preserve">필터: 버튼을 클릭하면 대시보드 전역 또는 동일한 데이터셋을 사용하는 위젯에 필터 지정할 수 있는 패널이 나타납니다. 자세한 설명은 </w:t>
      </w:r>
      <w:hyperlink r:id="rId12">
        <w:r>
          <w:rPr>
            <w:rStyle w:val="a6"/>
          </w:rPr>
          <w:t>필터 관리</w:t>
        </w:r>
      </w:hyperlink>
      <w:r>
        <w:t>를 참조하세요</w:t>
      </w:r>
    </w:p>
    <w:p>
      <w:r>
        <w:t>위젯 설정: 버튼을 클릭하면 위젯 정보, 새로고침, 일시정지, 쿼리 결과 보기, 위젯 확대를 할 수 있는 항목이 나타납니다.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https://docs.logpresso.com/ko/sonar/4.0/ui/dashboard-settings" TargetMode="External" Type="http://schemas.openxmlformats.org/officeDocument/2006/relationships/hyperlink"/><Relationship Id="rId12" Target="https://docs.logpresso.com/ko/sonar/4.0/ui/dashboard-filter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