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행위 프로파일 데이터 유형</w:t>
      </w:r>
    </w:p>
    <w:p>
      <w:r>
        <w:t>기존에 생성해둔 행위 프로파일 데이터를 기반으로 피벗 작업을 실행합니다. 장기간 누적된 행위 프로파일 데이터를 연관분석에 활용하는 방법 등으로 사용할 수 있습니다.</w:t>
      </w:r>
    </w:p>
    <w:p>
      <w:r>
        <w:drawing>
          <wp:inline distT="0" distR="0" distB="0" distL="0">
            <wp:extent cx="3365500" cy="414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조회 범위</w:t>
      </w:r>
    </w:p>
    <w:p>
      <w:pPr>
        <w:ind w:left="400"/>
      </w:pPr>
      <w:r>
        <w:t xml:space="preserve">조회할 데이터의 범위 시각을 설정합니다. </w:t>
      </w:r>
      <w:r>
        <w:rPr>
          <w:b w:val="on"/>
        </w:rPr>
        <w:t>범위</w:t>
      </w:r>
      <w:r>
        <w:t xml:space="preserve"> 선택 시 고정된 시간 범위에 있는 데이터를 조회합니다. </w:t>
      </w:r>
      <w:r>
        <w:rPr>
          <w:b w:val="on"/>
        </w:rPr>
        <w:t>기간</w:t>
      </w:r>
      <w:r>
        <w:t xml:space="preserve"> 선택 시 현 시점으로부터 특정 기간 내에 수집된 데이터를 조회합니다. </w:t>
      </w:r>
      <w:r>
        <w:rPr>
          <w:b w:val="on"/>
        </w:rPr>
        <w:t>전체</w:t>
      </w:r>
      <w:r>
        <w:t xml:space="preserve"> 선택 시 모든 기간 데이터를 조회합니다.</w:t>
      </w:r>
    </w:p>
    <w:p>
      <w:r>
        <w:rPr>
          <w:b w:val="on"/>
        </w:rPr>
        <w:t>행위 프로파일</w:t>
      </w:r>
    </w:p>
    <w:p>
      <w:pPr>
        <w:ind w:left="400"/>
      </w:pPr>
      <w:r>
        <w:t>사용할 행위 프로파일을 목록에서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