
<file path=[Content_Types].xml><?xml version="1.0" encoding="utf-8"?>
<Types xmlns="http://schemas.openxmlformats.org/package/2006/content-types">
  <Default ContentType="application/vnd.openxmlformats-officedocument.obfuscatedFont" Extension="odttf"/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customXmlProperties+xml" PartName="/customXml/itemProps1.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endnotes+xml" PartName="/word/endnotes.xml"/>
  <Override ContentType="application/vnd.openxmlformats-officedocument.wordprocessingml.fontTable+xml" PartName="/word/fontTable.xml"/>
  <Override ContentType="application/vnd.openxmlformats-officedocument.wordprocessingml.footnotes+xml" PartName="/word/footnotes.xml"/>
  <Override ContentType="application/vnd.openxmlformats-officedocument.wordprocessingml.numbering+xml" PartName="/word/numbering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<Relationships xmlns="http://schemas.openxmlformats.org/package/2006/relationships"><Relationship Id="rId1" Target="word/document.xml" Type="http://schemas.openxmlformats.org/officeDocument/2006/relationships/officeDocument"/><Relationship Id="rId2" Target="docProps/core.xml" Type="http://schemas.openxmlformats.org/package/2006/relationships/metadata/core-properties"/><Relationship Id="rId3" Target="docProps/app.xml" Type="http://schemas.openxmlformats.org/officeDocument/2006/relationships/extended-properties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>
      <w:pPr>
        <w:pStyle w:val="2"/>
      </w:pPr>
      <w:r>
        <w:t>릴리스 4.0.2303.0</w:t>
      </w:r>
    </w:p>
    <w:p>
      <w:pPr>
        <w:pStyle w:val="3"/>
      </w:pPr>
      <w:r>
        <w:t>버그 해결</w:t>
      </w:r>
    </w:p>
    <w:tbl>
      <w:tblPr>
        <w:tblStyle w:val="LogpressoDocs"/>
        <w:tblW w:w="4850" w:type="pct"/>
        <w:tblInd w:w="140" w:type="dxa"/>
        <w:tblBorders>
          <w:top w:val="single" w:sz="1" w:space="0" w:color="BBBBBB"/>
          <w:left w:val="single" w:sz="1" w:space="0" w:color="BBBBBB"/>
          <w:bottom w:val="single" w:sz="1" w:space="0" w:color="BBBBBB"/>
          <w:right w:val="single" w:sz="1" w:space="0" w:color="BBBBBB"/>
          <w:insideH w:val="single" w:sz="1" w:space="0" w:color="BBBBBB"/>
          <w:insideV w:val="single" w:sz="1" w:space="0" w:color="BBBBBB"/>
        </w:tblBorders>
      </w:tblPr>
      <w:tr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식별자</w:t>
            </w:r>
          </w:p>
        </w:tc>
        <w:tc>
          <w:tcPr>
            <w:shd w:fill="eeeeee"/>
          </w:tcPr>
          <w:p>
            <w:pPr>
              <w:spacing w:before="0" w:after="0"/>
            </w:pPr>
            <w:r>
              <w:rPr>
                <w:rFonts w:ascii="맑은 고딕" w:hAnsi="맑은 고딕" w:cs="맑은 고딕" w:eastAsia="맑은 고딕"/>
              </w:rPr>
              <w:t>항목</w:t>
            </w:r>
          </w:p>
        </w:tc>
      </w:tr>
      <w:tr>
        <w:tc>
          <w:p>
            <w:pPr>
              <w:spacing w:before="0" w:after="0"/>
            </w:pPr>
            <w:hyperlink r:id="rId10">
              <w:r>
                <w:rPr>
                  <w:rStyle w:val="a6"/>
                </w:rPr>
                <w:t>SNR#1114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분석 노드 IP주소를 127.0.0.1 대신 실제 IP주소로 입력하면 웹 UI에서 노드 상태가 비활성으로 표시되는 문제 해결</w:t>
            </w:r>
          </w:p>
        </w:tc>
      </w:tr>
      <w:tr>
        <w:tc>
          <w:p>
            <w:pPr>
              <w:spacing w:before="0" w:after="0"/>
            </w:pPr>
            <w:hyperlink r:id="rId11">
              <w:r>
                <w:rPr>
                  <w:rStyle w:val="a6"/>
                </w:rPr>
                <w:t>SNR#1770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분석 노드 IP주소를 127.0.0.1 대신 실제 IP주소로 입력하면 분석 서버 부팅 시 자신을 페데레이션 노드로 등록하는 문제 해결</w:t>
            </w:r>
          </w:p>
        </w:tc>
      </w:tr>
      <w:tr>
        <w:tc>
          <w:p>
            <w:pPr>
              <w:spacing w:before="0" w:after="0"/>
            </w:pPr>
            <w:hyperlink r:id="rId12">
              <w:r>
                <w:rPr>
                  <w:rStyle w:val="a6"/>
                </w:rPr>
                <w:t>SNR#1897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테이블 삭제 시 연결된 수집기가 남아있는 경우 오류 메시지가 표시되지 않고 실패하는 현상 해결</w:t>
            </w:r>
          </w:p>
        </w:tc>
      </w:tr>
      <w:tr>
        <w:tc>
          <w:p>
            <w:pPr>
              <w:spacing w:before="0" w:after="0"/>
            </w:pPr>
            <w:hyperlink r:id="rId13">
              <w:r>
                <w:rPr>
                  <w:rStyle w:val="a6"/>
                </w:rPr>
                <w:t>SNR#1914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툴팁 표시 개선</w:t>
            </w:r>
          </w:p>
        </w:tc>
      </w:tr>
      <w:tr>
        <w:tc>
          <w:p>
            <w:pPr>
              <w:spacing w:before="0" w:after="0"/>
            </w:pPr>
            <w:hyperlink r:id="rId14">
              <w:r>
                <w:rPr>
                  <w:rStyle w:val="a6"/>
                </w:rPr>
                <w:t>SNR#2042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피벗 메뉴에서 IP 타입 필드에 대해 전체 로그 검색 시 로컬 노드만 검색되는 현상 해결 및 로그 메뉴에 최대 검색 개수 기능 추가</w:t>
            </w:r>
          </w:p>
        </w:tc>
      </w:tr>
      <w:tr>
        <w:tc>
          <w:p>
            <w:pPr>
              <w:spacing w:before="0" w:after="0"/>
            </w:pPr>
            <w:hyperlink r:id="rId15">
              <w:r>
                <w:rPr>
                  <w:rStyle w:val="a6"/>
                </w:rPr>
                <w:t>SNR#2058</w:t>
              </w:r>
            </w:hyperlink>
            <w:r>
              <w:t/>
            </w:r>
          </w:p>
        </w:tc>
        <w:tc>
          <w:p>
            <w:pPr>
              <w:spacing w:before="0" w:after="0"/>
            </w:pPr>
            <w:r>
              <w:t>table 쿼리 커맨드로 특정 노드에 대해 와일드카드 조회 시 NPE 에러가 발생하며 쿼리가 실패하는 문제 해결</w:t>
            </w:r>
          </w:p>
        </w:tc>
      </w:tr>
    </w:tbl>
    <w:p>
      <w:pPr>
        <w:pStyle w:val="3"/>
      </w:pPr>
      <w:r>
        <w:t>상세 내역</w:t>
      </w:r>
    </w:p>
    <w:p>
      <w:pPr>
        <w:pStyle w:val="4"/>
      </w:pPr>
      <w:r>
        <w:t>SNR#1114 분석 노드 IP주소를 127.0.0.1 대신 실제 IP주소로 입력하면 웹 UI에서 노드 상태가 비활성으로 표시되는 문제 해결</w:t>
      </w:r>
    </w:p>
    <w:p>
      <w:r>
        <w:t>분석 노드 IP 주소를 127.0.0.1 대신 실제 IP주소로 입력하면 웹 UI에서 노드 상태가 비활성으로 표시되는 문제를 해결했습니다.</w:t>
      </w:r>
    </w:p>
    <w:p>
      <w:pPr>
        <w:pStyle w:val="4"/>
      </w:pPr>
      <w:r>
        <w:t>SNR#1770 분석 노드 IP주소를 127.0.0.1 대신 실제 IP주소로 입력하면 분석 서버 부팅 시 자신을 페데레이션 노드로 등록하는 문제 해결</w:t>
      </w:r>
    </w:p>
    <w:p>
      <w:r>
        <w:t>분석 노드 설정 시 IP주소를 127.0.0.1 대신 실제 IP주소로 입력하면 분석 서버 부팅 시 자신을 페데레이션 노드로 등록하는 문제를 해결했습니다.  분석 서버 자신이 페데레이션에 등록되면 분산 쿼리가 실패하는 문제가 있었으나 패치 후에는 해당 문제가 해결되었습니다.</w:t>
      </w:r>
    </w:p>
    <w:p>
      <w:pPr>
        <w:pStyle w:val="4"/>
      </w:pPr>
      <w:r>
        <w:t>SNR#1897 테이블 삭제 시 연결된 수집기가 남아있는 경우 오류 메시지가 표시되지 않고 실패하는 현상 해결</w:t>
      </w:r>
    </w:p>
    <w:p>
      <w:r>
        <w:t>테이블 삭제 시 연결된 수집기가 남아있는 경우, 테이블 삭제에 실패한 이유를 표시하지 않고 삭제에 실패했다고만 에러 메시지가 표시되던 문제가 해결되었습니다.  패치 후에는 어느 수집기가 아직 테이블에 연결되어서 삭제에 실패했는 지 오류 메시지에 표시됩니다.</w:t>
      </w:r>
    </w:p>
    <w:p>
      <w:r>
        <w:t>다음의 경우 테이블 삭제에 실패합니다.</w:t>
      </w:r>
    </w:p>
    <w:p>
      <w:pPr>
        <w:numPr>
          <w:numId w:val="6"/>
        </w:numPr>
        <w:spacing w:before="0" w:after="0"/>
        <w:ind w:left="360" w:hanging="360"/>
      </w:pPr>
      <w:r>
        <w:t>테이블 메뉴에서 테이블 삭제 시 해당 테이블에 연결된 수집기가 있는 경우</w:t>
      </w:r>
    </w:p>
    <w:p>
      <w:pPr>
        <w:numPr>
          <w:numId w:val="6"/>
        </w:numPr>
        <w:spacing w:before="0" w:after="0"/>
        <w:ind w:left="360" w:hanging="360"/>
      </w:pPr>
      <w:r>
        <w:t>수집기 메뉴에서 수집기 및 수집기와 연결된 테이블 삭제 시 해당 테이블에 다른 수집기가 연결되어 있는 경우</w:t>
      </w:r>
    </w:p>
    <w:p>
      <w:pPr>
        <w:pStyle w:val="4"/>
      </w:pPr>
      <w:r>
        <w:t>SNR#1914 툴팁 표시 개선</w:t>
      </w:r>
    </w:p>
    <w:p>
      <w:r>
        <w:t>툴팁 표시 동작을 개선했습니다.</w:t>
      </w:r>
    </w:p>
    <w:p>
      <w:pPr>
        <w:numPr>
          <w:numId w:val="7"/>
        </w:numPr>
        <w:spacing w:before="0" w:after="0"/>
        <w:ind w:left="360" w:hanging="360"/>
      </w:pPr>
      <w:r>
        <w:t>센트리 화면에서 툴팁이 사라지지 않고 남아있는 문제 해결</w:t>
      </w:r>
    </w:p>
    <w:p>
      <w:pPr>
        <w:numPr>
          <w:numId w:val="7"/>
        </w:numPr>
        <w:spacing w:before="0" w:after="0"/>
        <w:ind w:left="360" w:hanging="360"/>
      </w:pPr>
      <w:r>
        <w:t>툴팁이 항목 중앙에 표시되도록 변경</w:t>
      </w:r>
    </w:p>
    <w:p>
      <w:r>
        <w:drawing>
          <wp:inline distT="0" distR="0" distB="0" distL="0">
            <wp:extent cx="5245100" cy="2857500"/>
            <wp:docPr id="0" name="Drawing 0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0" descr=""/>
                    <pic:cNvPicPr>
                      <a:picLocks noChangeAspect="true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2857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R="0" distB="0" distL="0">
            <wp:extent cx="5130800" cy="2794000"/>
            <wp:docPr id="1" name="Drawing 1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"/>
                    <pic:cNvPicPr>
                      <a:picLocks noChangeAspect="true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130800" cy="2794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SNR#2042  피벗 메뉴에서 IP 타입 필드에 대해 전체 로그 검색 시 로컬 노드만 검색되는 현상 해결 및 로그 메뉴에 최대 검색 개수 기능 추가</w:t>
      </w:r>
    </w:p>
    <w:p>
      <w:r>
        <w:rPr>
          <w:b w:val="on"/>
        </w:rPr>
        <w:t>피벗 메뉴에서 IP 타입 필드에 대해 전체 로그 검색 시 다른 노드 데이터가 검색되지 않는 현상 해결</w:t>
      </w:r>
    </w:p>
    <w:p>
      <w:r>
        <w:t>피벗 메뉴에서 IP 타입 필드를 대상으로 로그 검색 시, 모든 노드의 모든 테이블을 대상으로 검색됩니다.</w:t>
      </w:r>
    </w:p>
    <w:p>
      <w:r>
        <w:t>추가로, IP 타입 필드 우클릭 시, 조회한 데이터에 _time 필드나 시각 타입 필드가 존재하는 경우 해당한 로우의 시간을 기준으로 전후 10분 범위를 검색하는 컨텍스트 메뉴가 표시됩니다.  조회한 데이터에 _time 필드나 시각 타입 필드가 존재하지 않는 경우 현재 시간 기준 최근 10분 범위를 검색하는 컨텍스트 메뉴가 표시됩니다.</w:t>
      </w:r>
    </w:p>
    <w:p>
      <w:r>
        <w:drawing>
          <wp:inline distT="0" distR="0" distB="0" distL="0">
            <wp:extent cx="5715000" cy="4838700"/>
            <wp:docPr id="2" name="Drawing 2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"/>
                    <pic:cNvPicPr>
                      <a:picLocks noChangeAspect="true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4838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drawing>
          <wp:inline distT="0" distR="0" distB="0" distL="0">
            <wp:extent cx="5715000" cy="5435600"/>
            <wp:docPr id="3" name="Drawing 3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"/>
                    <pic:cNvPicPr>
                      <a:picLocks noChangeAspect="true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54356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r>
        <w:rPr>
          <w:b w:val="on"/>
        </w:rPr>
        <w:t>로그 조회 최대 건수 제한 기능 추가</w:t>
      </w:r>
    </w:p>
    <w:p>
      <w:r>
        <w:t>로그 메뉴에서 로그 조회 시 불필요한 쿼리 부하를 방지하기 위해, 조회하는 로그의 최대 건수를 제한하는 기능이 추가되었습니다.  기본값은 10,000건 입니다.</w:t>
      </w:r>
    </w:p>
    <w:p>
      <w:r>
        <w:drawing>
          <wp:inline distT="0" distR="0" distB="0" distL="0">
            <wp:extent cx="5715000" cy="1193800"/>
            <wp:docPr id="4" name="Drawing 4" descr=""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"/>
                    <pic:cNvPicPr>
                      <a:picLocks noChangeAspect="true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15000" cy="11938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4"/>
      </w:pPr>
      <w:r>
        <w:t>SNR#2058 table 쿼리 커맨드로 특정 노드에 대해 와일드카드 조회 시 NPE 에러가 발생하며 쿼리가 실패하는 문제 해결</w:t>
      </w:r>
    </w:p>
    <w:p>
      <w:r>
        <w:t>table 커맨드로 단일 노드에 대해 와일드카드 조회 시, NPE(NullPointerException) 에러가 발생하며 쿼리가 실패하는 문제가 해결되었습니다.  문제가 발생했던 쿼리의 형태는 다음과 같습니다.</w:t>
      </w:r>
    </w:p>
    <w:p>
      <w:pPr>
        <w:pStyle w:val="ae"/>
      </w:pPr>
      <w:r>
        <w:t>table n2:t*</w:t>
      </w:r>
    </w:p>
    <w:p>
      <w:r>
        <w:t>발생했던 에러 로그는 다음과 같습니다.</w:t>
      </w:r>
    </w:p>
    <w:p>
      <w:pPr>
        <w:pStyle w:val="ae"/>
      </w:pPr>
      <w:r>
        <w:t>[2023-03-06 22:48:14,722] ERROR (LogQueryPlugin) - araqne logdb: cannot create query</w:t>
        <w:cr/>
      </w:r>
      <w:r>
        <w:t>java.lang.NullPointerException</w:t>
        <w:cr/>
      </w:r>
      <w:r>
        <w:t xml:space="preserve">        at com.logpresso.query.planner.DistributedQueryPlanner.__M_expandToAsteriskRemoteStorageObjectSpec(DistributedQueryPlanner.java:1085)</w:t>
        <w:cr/>
      </w:r>
      <w:r>
        <w:t xml:space="preserve">        at com.logpresso.query.planner.DistributedQueryPlanner.expandToAsteriskRemoteStorageObjectSpec(DistributedQueryPlanner.java)</w:t>
        <w:cr/>
      </w:r>
      <w:r>
        <w:t xml:space="preserve">        at com.logpresso.query.planner.DistributedQueryPlanner.__M_expandToRemoteStorageObjectSpec(DistributedQueryPlanner.java:1290)</w:t>
        <w:cr/>
      </w:r>
      <w:r>
        <w:t xml:space="preserve">        at com.logpresso.query.planner.DistributedQueryPlanner.expandToRemoteStorageObjectSpec(DistributedQueryPlanner.java)</w:t>
        <w:cr/>
      </w:r>
      <w:r>
        <w:t xml:space="preserve">        at com.logpresso.query.planner.DistributedQueryPlanner.__M_expandToRemoteStorageObjectSpecs(DistributedQueryPlanner.java:1052)</w:t>
        <w:cr/>
      </w:r>
      <w:r>
        <w:t xml:space="preserve">        at com.logpresso.query.planner.DistributedQueryPlanner.expandToRemoteStorageObjectSpecs(DistributedQueryPlanner.java)</w:t>
        <w:cr/>
      </w:r>
      <w:r>
        <w:t xml:space="preserve">        at com.logpresso.query.planner.DistributedQueryPlanner.__M_expandStorageObjectSpecs(DistributedQueryPlanner.java:1038)</w:t>
        <w:cr/>
      </w:r>
      <w:r>
        <w:t xml:space="preserve">        at com.logpresso.query.planner.DistributedQueryPlanner.expandStorageObjectSpecs(DistributedQueryPlanner.java)</w:t>
        <w:cr/>
      </w:r>
      <w:r>
        <w:t xml:space="preserve">        at com.logpresso.query.planner.DistributedQueryPlanner.__M_classifySources(DistributedQueryPlanner.java:999)</w:t>
        <w:cr/>
      </w:r>
      <w:r>
        <w:t xml:space="preserve">        at com.logpresso.query.planner.DistributedQueryPlanner.classifySources(DistributedQueryPlanner.java)</w:t>
        <w:cr/>
      </w:r>
      <w:r>
        <w:t xml:space="preserve">        at com.logpresso.query.planner.DistributedQueryPlanner.__M_planRecursively(DistributedQueryPlanner.java:264)</w:t>
        <w:cr/>
      </w:r>
      <w:r>
        <w:t xml:space="preserve">        at com.logpresso.query.planner.DistributedQueryPlanner.planRecursively(DistributedQueryPlanner.java)</w:t>
        <w:cr/>
      </w:r>
      <w:r>
        <w:t xml:space="preserve">        at com.logpresso.query.planner.DistributedQueryPlanner.__M_plan(DistributedQueryPlanner.java:244)</w:t>
        <w:cr/>
      </w:r>
      <w:r>
        <w:t xml:space="preserve">        at com.logpresso.query.planner.DistributedQueryPlanner.plan(DistributedQueryPlanner.java)</w:t>
        <w:cr/>
      </w:r>
      <w:r>
        <w:t xml:space="preserve">        at org.araqne.logdb.query.engine.QueryServiceImpl.__M_createQuery(QueryServiceImpl.java:374)</w:t>
        <w:cr/>
      </w:r>
      <w:r>
        <w:t xml:space="preserve">        at org.araqne.logdb.query.engine.QueryServiceImpl.createQuery(QueryServiceImpl.java)</w:t>
        <w:cr/>
      </w:r>
      <w:r>
        <w:t xml:space="preserve">        at org.araqne.logdb.msgbus.LogQueryPlugin.__M_createQuery(LogQueryPlugin.java:343)</w:t>
        <w:cr/>
      </w:r>
      <w:r>
        <w:t xml:space="preserve">        at org.araqne.logdb.msgbus.LogQueryPlugin.createQuery(LogQueryPlugin.java)</w:t>
        <w:cr/>
      </w:r>
      <w:r>
        <w:t xml:space="preserve">        at jdk.internal.reflect.GeneratedMethodAccessor36.invoke(Unknown Source)</w:t>
        <w:cr/>
      </w:r>
      <w:r>
        <w:t xml:space="preserve">        at java.base/jdk.internal.reflect.DelegatingMethodAccessorImpl.invoke(DelegatingMethodAccessorImpl.java:43)</w:t>
        <w:cr/>
      </w:r>
      <w:r>
        <w:t xml:space="preserve">        at java.base/java.lang.reflect.Method.invoke(Method.java:566)</w:t>
        <w:cr/>
      </w:r>
      <w:r>
        <w:t xml:space="preserve">        at org.araqne.msgbus.handler.MsgbusPluginHandler.__M_handleMessage(MsgbusPluginHandler.java:201)</w:t>
        <w:cr/>
      </w:r>
      <w:r>
        <w:t xml:space="preserve">        at org.araqne.msgbus.handler.MsgbusPluginHandler.handleMessage(MsgbusPluginHandler.java)</w:t>
        <w:cr/>
      </w:r>
      <w:r>
        <w:t xml:space="preserve">        at org.araqne.msgbus.impl.MessageBusImpl$TaskRunner.__M_invokeMessageHandler(MessageBusImpl.java:579)</w:t>
        <w:cr/>
      </w:r>
      <w:r>
        <w:t xml:space="preserve">        at org.araqne.msgbus.impl.MessageBusImpl$TaskRunner.invokeMessageHandler(MessageBusImpl.java)</w:t>
        <w:cr/>
      </w:r>
      <w:r>
        <w:t xml:space="preserve">        at org.araqne.msgbus.impl.MessageBusImpl$TaskRunner.__M_run(MessageBusImpl.java:569)</w:t>
        <w:cr/>
      </w:r>
      <w:r>
        <w:t xml:space="preserve">        at org.araqne.msgbus.impl.MessageBusImpl$TaskRunner.run(MessageBusImpl.java)</w:t>
        <w:cr/>
      </w:r>
      <w:r>
        <w:t xml:space="preserve">        at java.base/java.util.concurrent.ThreadPoolExecutor.runWorker(ThreadPoolExecutor.java:1128)</w:t>
        <w:cr/>
      </w:r>
      <w:r>
        <w:t xml:space="preserve">        at java.base/java.util.concurrent.ThreadPoolExecutor$Worker.run(ThreadPoolExecutor.java:628)</w:t>
        <w:cr/>
      </w:r>
      <w:r>
        <w:t xml:space="preserve">        at java.base/java.lang.Thread.run(Thread.java:829)</w:t>
      </w:r>
    </w:p>
    <w:sectPr w:rsidR="00E940F7" w:rsidRPr="00E60398">
      <w:footnotePr>
        <w:numRestart w:val="eachSect"/>
      </w:footnotePr>
      <w:type w:val="oddPage"/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263CC24" w14:textId="77777777" w:rsidR="00BE79B6" w:rsidRDefault="00BE79B6" w:rsidP="008C2DE2">
      <w:pPr>
        <w:spacing w:before="0" w:after="0"/>
      </w:pPr>
      <w:r>
        <w:separator/>
      </w:r>
    </w:p>
  </w:endnote>
  <w:endnote w:type="continuationSeparator" w:id="0">
    <w:p w14:paraId="5ECF6C7C" w14:textId="77777777" w:rsidR="00BE79B6" w:rsidRDefault="00BE79B6" w:rsidP="008C2DE2">
      <w:pPr>
        <w:spacing w:before="0"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1" w:fontKey="{D4A6A18F-14C6-49A8-B26E-50FFB90A3FA2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2" w:fontKey="{481F7E64-8476-403E-AE2C-82DE5E144ECD}"/>
  </w:font>
  <w:font w:name="Malgun Gothic">
    <w:altName w:val="맑은 고딕"/>
    <w:panose1 w:val="020B0503020000020004"/>
    <w:charset w:val="81"/>
    <w:family w:val="swiss"/>
    <w:pitch w:val="variable"/>
    <w:sig w:usb0="9000002F" w:usb1="29D77CFB" w:usb2="00000012" w:usb3="00000000" w:csb0="00080001" w:csb1="00000000"/>
  </w:font>
  <w:font w:name="Noto Sans KR">
    <w:panose1 w:val="020B05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KR Medium">
    <w:panose1 w:val="020B06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3" w:fontKey="{80D040C3-F39D-47CF-BF74-CBD3EB590B07}"/>
  </w:font>
  <w:font w:name="Noto Sans KR Black">
    <w:panose1 w:val="020B0A00000000000000"/>
    <w:charset w:val="81"/>
    <w:family w:val="swiss"/>
    <w:notTrueType/>
    <w:pitch w:val="variable"/>
    <w:sig w:usb0="30000287" w:usb1="2BDF3C10" w:usb2="00000016" w:usb3="00000000" w:csb0="002E0107" w:csb1="00000000"/>
  </w:font>
  <w:font w:name="Noto Sans Mono">
    <w:panose1 w:val="020B0509040504020204"/>
    <w:charset w:val="00"/>
    <w:family w:val="modern"/>
    <w:pitch w:val="fixed"/>
    <w:sig w:usb0="E00002FF" w:usb1="0200FCFF" w:usb2="08000039" w:usb3="00000000" w:csb0="0000019F" w:csb1="00000000"/>
    <w:embedRegular r:id="rId4" w:fontKey="{798A349B-38DC-431D-AF4F-C85FD2AC590C}"/>
  </w:font>
  <w:font w:name="D2Coding">
    <w:panose1 w:val="020B0609020101020101"/>
    <w:charset w:val="81"/>
    <w:family w:val="modern"/>
    <w:pitch w:val="fixed"/>
    <w:sig w:usb0="800002EF" w:usb1="79D7FDFB" w:usb2="00000034" w:usb3="00000000" w:csb0="0008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5" w:fontKey="{2D527973-70CA-42CC-BD6F-4D4E8DF9E08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F0C66E2" w14:textId="77777777" w:rsidR="00BE79B6" w:rsidRDefault="00BE79B6" w:rsidP="008C2DE2">
      <w:pPr>
        <w:spacing w:before="0" w:after="0"/>
      </w:pPr>
      <w:r>
        <w:separator/>
      </w:r>
    </w:p>
  </w:footnote>
  <w:footnote w:type="continuationSeparator" w:id="0">
    <w:p w14:paraId="07A6368B" w14:textId="77777777" w:rsidR="00BE79B6" w:rsidRDefault="00BE79B6" w:rsidP="008C2DE2">
      <w:pPr>
        <w:spacing w:before="0" w:after="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D01B54"/>
    <w:multiLevelType w:val="hybridMultilevel"/>
    <w:tmpl w:val="36EC695A"/>
    <w:lvl w:ilvl="0" w:tplc="FF029D58">
      <w:start w:val="1"/>
      <w:numFmt w:val="bullet"/>
      <w:lvlText w:val=""/>
      <w:lvlJc w:val="left"/>
      <w:pPr>
        <w:ind w:left="400" w:hanging="400"/>
      </w:pPr>
      <w:rPr>
        <w:rFonts w:ascii="Wingdings" w:hAnsi="Wingdings" w:hint="default"/>
        <w:sz w:val="10"/>
      </w:rPr>
    </w:lvl>
    <w:lvl w:ilvl="1" w:tplc="E4589606">
      <w:start w:val="1"/>
      <w:numFmt w:val="bullet"/>
      <w:lvlText w:val=""/>
      <w:lvlJc w:val="left"/>
      <w:pPr>
        <w:ind w:left="800" w:hanging="400"/>
      </w:pPr>
      <w:rPr>
        <w:rFonts w:ascii="Wingdings" w:hAnsi="Wingdings" w:hint="default"/>
        <w:sz w:val="10"/>
      </w:rPr>
    </w:lvl>
    <w:lvl w:ilvl="2" w:tplc="CA8021CE">
      <w:start w:val="1"/>
      <w:numFmt w:val="bullet"/>
      <w:lvlText w:val=""/>
      <w:lvlJc w:val="left"/>
      <w:pPr>
        <w:ind w:left="1200" w:hanging="400"/>
      </w:pPr>
      <w:rPr>
        <w:rFonts w:ascii="Wingdings" w:hAnsi="Wingdings" w:hint="default"/>
        <w:sz w:val="10"/>
      </w:rPr>
    </w:lvl>
    <w:lvl w:ilvl="3" w:tplc="22AA5DA6" w:tentative="1">
      <w:start w:val="1"/>
      <w:numFmt w:val="bullet"/>
      <w:lvlText w:val=""/>
      <w:lvlJc w:val="left"/>
      <w:pPr>
        <w:ind w:left="1600" w:hanging="400"/>
      </w:pPr>
      <w:rPr>
        <w:rFonts w:ascii="Wingdings" w:hAnsi="Wingdings" w:hint="default"/>
        <w:sz w:val="10"/>
      </w:rPr>
    </w:lvl>
    <w:lvl w:ilvl="4" w:tplc="0F207D84" w:tentative="1">
      <w:start w:val="1"/>
      <w:numFmt w:val="bullet"/>
      <w:lvlText w:val=""/>
      <w:lvlJc w:val="left"/>
      <w:pPr>
        <w:ind w:left="2000" w:hanging="400"/>
      </w:pPr>
      <w:rPr>
        <w:rFonts w:ascii="Wingdings" w:hAnsi="Wingdings" w:hint="default"/>
        <w:sz w:val="10"/>
      </w:rPr>
    </w:lvl>
    <w:lvl w:ilvl="5" w:tplc="B6800578" w:tentative="1">
      <w:start w:val="1"/>
      <w:numFmt w:val="bullet"/>
      <w:lvlText w:val=""/>
      <w:lvlJc w:val="left"/>
      <w:pPr>
        <w:ind w:left="2400" w:hanging="400"/>
      </w:pPr>
      <w:rPr>
        <w:rFonts w:ascii="Wingdings" w:hAnsi="Wingdings" w:hint="default"/>
        <w:sz w:val="10"/>
      </w:rPr>
    </w:lvl>
    <w:lvl w:ilvl="6" w:tplc="3DF6635E" w:tentative="1">
      <w:start w:val="1"/>
      <w:numFmt w:val="bullet"/>
      <w:lvlText w:val=""/>
      <w:lvlJc w:val="left"/>
      <w:pPr>
        <w:ind w:left="2800" w:hanging="400"/>
      </w:pPr>
      <w:rPr>
        <w:rFonts w:ascii="Wingdings" w:hAnsi="Wingdings" w:hint="default"/>
        <w:sz w:val="10"/>
      </w:rPr>
    </w:lvl>
    <w:lvl w:ilvl="7" w:tplc="837C942A" w:tentative="1">
      <w:start w:val="1"/>
      <w:numFmt w:val="bullet"/>
      <w:lvlText w:val=""/>
      <w:lvlJc w:val="left"/>
      <w:pPr>
        <w:ind w:left="3200" w:hanging="400"/>
      </w:pPr>
      <w:rPr>
        <w:rFonts w:ascii="Wingdings" w:hAnsi="Wingdings" w:hint="default"/>
        <w:sz w:val="10"/>
      </w:rPr>
    </w:lvl>
    <w:lvl w:ilvl="8" w:tplc="A3A8CD7E" w:tentative="1">
      <w:start w:val="1"/>
      <w:numFmt w:val="bullet"/>
      <w:lvlText w:val=""/>
      <w:lvlJc w:val="left"/>
      <w:pPr>
        <w:ind w:left="3600" w:hanging="400"/>
      </w:pPr>
      <w:rPr>
        <w:rFonts w:ascii="Wingdings" w:hAnsi="Wingdings" w:hint="default"/>
        <w:sz w:val="10"/>
      </w:rPr>
    </w:lvl>
  </w:abstractNum>
  <w:abstractNum w:abstractNumId="1" w15:restartNumberingAfterBreak="0">
    <w:nsid w:val="1E9B6534"/>
    <w:multiLevelType w:val="hybridMultilevel"/>
    <w:tmpl w:val="84DEBEDA"/>
    <w:lvl w:ilvl="0" w:tplc="56D8F6E4">
      <w:start w:val="1"/>
      <w:numFmt w:val="upperLetter"/>
      <w:pStyle w:val="a"/>
      <w:lvlText w:val="부록 %1."/>
      <w:lvlJc w:val="left"/>
      <w:pPr>
        <w:ind w:left="-3" w:hanging="400"/>
      </w:pPr>
    </w:lvl>
    <w:lvl w:ilvl="1" w:tplc="3E406DEE" w:tentative="1">
      <w:start w:val="1"/>
      <w:numFmt w:val="none"/>
      <w:lvlText w:val=""/>
      <w:lvlJc w:val="left"/>
      <w:pPr>
        <w:ind w:left="400" w:hanging="400"/>
      </w:pPr>
    </w:lvl>
    <w:lvl w:ilvl="2" w:tplc="BA549D82" w:tentative="1">
      <w:start w:val="1"/>
      <w:numFmt w:val="none"/>
      <w:lvlText w:val=""/>
      <w:lvlJc w:val="left"/>
      <w:pPr>
        <w:ind w:left="400" w:hanging="400"/>
      </w:pPr>
    </w:lvl>
    <w:lvl w:ilvl="3" w:tplc="F96068AC" w:tentative="1">
      <w:start w:val="1"/>
      <w:numFmt w:val="none"/>
      <w:lvlText w:val=""/>
      <w:lvlJc w:val="left"/>
      <w:pPr>
        <w:ind w:left="400" w:hanging="400"/>
      </w:pPr>
    </w:lvl>
    <w:lvl w:ilvl="4" w:tplc="F7A05580" w:tentative="1">
      <w:start w:val="1"/>
      <w:numFmt w:val="none"/>
      <w:lvlText w:val=""/>
      <w:lvlJc w:val="left"/>
      <w:pPr>
        <w:ind w:left="400" w:hanging="400"/>
      </w:pPr>
    </w:lvl>
    <w:lvl w:ilvl="5" w:tplc="82928334" w:tentative="1">
      <w:start w:val="1"/>
      <w:numFmt w:val="none"/>
      <w:lvlText w:val=""/>
      <w:lvlJc w:val="left"/>
      <w:pPr>
        <w:ind w:left="400" w:hanging="400"/>
      </w:pPr>
    </w:lvl>
    <w:lvl w:ilvl="6" w:tplc="D6D4376A" w:tentative="1">
      <w:start w:val="1"/>
      <w:numFmt w:val="none"/>
      <w:lvlText w:val=""/>
      <w:lvlJc w:val="left"/>
      <w:pPr>
        <w:ind w:left="400" w:hanging="400"/>
      </w:pPr>
    </w:lvl>
    <w:lvl w:ilvl="7" w:tplc="2DCC6ABC" w:tentative="1">
      <w:start w:val="1"/>
      <w:numFmt w:val="none"/>
      <w:lvlText w:val=""/>
      <w:lvlJc w:val="left"/>
      <w:pPr>
        <w:ind w:left="400" w:hanging="400"/>
      </w:pPr>
    </w:lvl>
    <w:lvl w:ilvl="8" w:tplc="2B2CAAC0" w:tentative="1">
      <w:start w:val="1"/>
      <w:numFmt w:val="none"/>
      <w:lvlText w:val=""/>
      <w:lvlJc w:val="left"/>
      <w:pPr>
        <w:ind w:left="400" w:hanging="400"/>
      </w:pPr>
    </w:lvl>
  </w:abstractNum>
  <w:abstractNum w:abstractNumId="2" w15:restartNumberingAfterBreak="0">
    <w:nsid w:val="23BF134E"/>
    <w:multiLevelType w:val="hybridMultilevel"/>
    <w:tmpl w:val="7480D5AA"/>
    <w:lvl w:ilvl="0" w:tplc="93524D52">
      <w:start w:val="1"/>
      <w:numFmt w:val="upperRoman"/>
      <w:pStyle w:val="a0"/>
      <w:lvlText w:val="부 %1."/>
      <w:lvlJc w:val="left"/>
      <w:pPr>
        <w:ind w:left="400" w:hanging="400"/>
      </w:pPr>
    </w:lvl>
    <w:lvl w:ilvl="1" w:tplc="BEF080F6" w:tentative="1">
      <w:start w:val="1"/>
      <w:numFmt w:val="none"/>
      <w:lvlText w:val=""/>
      <w:lvlJc w:val="left"/>
      <w:pPr>
        <w:ind w:left="400" w:hanging="400"/>
      </w:pPr>
    </w:lvl>
    <w:lvl w:ilvl="2" w:tplc="CA6E9CB0" w:tentative="1">
      <w:start w:val="1"/>
      <w:numFmt w:val="none"/>
      <w:lvlText w:val=""/>
      <w:lvlJc w:val="left"/>
      <w:pPr>
        <w:ind w:left="400" w:hanging="400"/>
      </w:pPr>
    </w:lvl>
    <w:lvl w:ilvl="3" w:tplc="919EBFCC" w:tentative="1">
      <w:start w:val="1"/>
      <w:numFmt w:val="none"/>
      <w:lvlText w:val=""/>
      <w:lvlJc w:val="left"/>
      <w:pPr>
        <w:ind w:left="400" w:hanging="400"/>
      </w:pPr>
    </w:lvl>
    <w:lvl w:ilvl="4" w:tplc="86283A30" w:tentative="1">
      <w:start w:val="1"/>
      <w:numFmt w:val="none"/>
      <w:lvlText w:val=""/>
      <w:lvlJc w:val="left"/>
      <w:pPr>
        <w:ind w:left="400" w:hanging="400"/>
      </w:pPr>
    </w:lvl>
    <w:lvl w:ilvl="5" w:tplc="AFC00E7E" w:tentative="1">
      <w:start w:val="1"/>
      <w:numFmt w:val="none"/>
      <w:lvlText w:val=""/>
      <w:lvlJc w:val="left"/>
      <w:pPr>
        <w:ind w:left="400" w:hanging="400"/>
      </w:pPr>
    </w:lvl>
    <w:lvl w:ilvl="6" w:tplc="3C10C670" w:tentative="1">
      <w:start w:val="1"/>
      <w:numFmt w:val="none"/>
      <w:lvlText w:val=""/>
      <w:lvlJc w:val="left"/>
      <w:pPr>
        <w:ind w:left="400" w:hanging="400"/>
      </w:pPr>
    </w:lvl>
    <w:lvl w:ilvl="7" w:tplc="35F8F95A" w:tentative="1">
      <w:start w:val="1"/>
      <w:numFmt w:val="none"/>
      <w:lvlText w:val=""/>
      <w:lvlJc w:val="left"/>
      <w:pPr>
        <w:ind w:left="400" w:hanging="400"/>
      </w:pPr>
    </w:lvl>
    <w:lvl w:ilvl="8" w:tplc="B638074C" w:tentative="1">
      <w:start w:val="1"/>
      <w:numFmt w:val="none"/>
      <w:lvlText w:val=""/>
      <w:lvlJc w:val="left"/>
      <w:pPr>
        <w:ind w:left="400" w:hanging="400"/>
      </w:pPr>
    </w:lvl>
  </w:abstractNum>
  <w:abstractNum w:abstractNumId="3" w15:restartNumberingAfterBreak="0">
    <w:nsid w:val="5C0F6C1F"/>
    <w:multiLevelType w:val="multilevel"/>
    <w:tmpl w:val="DE423DA0"/>
    <w:lvl w:ilvl="0">
      <w:start w:val="1"/>
      <w:numFmt w:val="decimal"/>
      <w:pStyle w:val="1"/>
      <w:lvlText w:val="%1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1">
      <w:start w:val="1"/>
      <w:numFmt w:val="decimal"/>
      <w:pStyle w:val="2"/>
      <w:lvlText w:val="%1.%2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1701"/>
        </w:tabs>
        <w:ind w:left="1701" w:hanging="1701"/>
      </w:pPr>
      <w:rPr>
        <w:rFonts w:hint="eastAsia"/>
      </w:rPr>
    </w:lvl>
    <w:lvl w:ilvl="3">
      <w:start w:val="1"/>
      <w:numFmt w:val="none"/>
      <w:pStyle w:val="4"/>
      <w:lvlText w:val=""/>
      <w:lvlJc w:val="left"/>
      <w:pPr>
        <w:ind w:left="0" w:firstLine="0"/>
      </w:pPr>
      <w:rPr>
        <w:rFonts w:hint="eastAsia"/>
      </w:rPr>
    </w:lvl>
    <w:lvl w:ilvl="4">
      <w:start w:val="1"/>
      <w:numFmt w:val="none"/>
      <w:pStyle w:val="5"/>
      <w:lvlText w:val=""/>
      <w:lvlJc w:val="left"/>
      <w:pPr>
        <w:ind w:left="0" w:firstLine="0"/>
      </w:pPr>
      <w:rPr>
        <w:rFonts w:hint="eastAsia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eastAsia"/>
      </w:rPr>
    </w:lvl>
    <w:lvl w:ilvl="6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7">
      <w:start w:val="1"/>
      <w:numFmt w:val="none"/>
      <w:lvlText w:val=""/>
      <w:lvlJc w:val="left"/>
      <w:pPr>
        <w:ind w:left="0" w:hanging="400"/>
      </w:pPr>
      <w:rPr>
        <w:rFonts w:hint="eastAsia"/>
      </w:rPr>
    </w:lvl>
    <w:lvl w:ilvl="8">
      <w:start w:val="1"/>
      <w:numFmt w:val="none"/>
      <w:lvlText w:val=""/>
      <w:lvlJc w:val="left"/>
      <w:pPr>
        <w:ind w:left="0" w:hanging="400"/>
      </w:pPr>
      <w:rPr>
        <w:rFonts w:hint="eastAsia"/>
      </w:rPr>
    </w:lvl>
  </w:abstractNum>
  <w:abstractNum w:abstractNumId="4" w15:restartNumberingAfterBreak="0">
    <w:nsid w:val="7B070C0C"/>
    <w:multiLevelType w:val="hybridMultilevel"/>
    <w:tmpl w:val="9782E9BE"/>
    <w:lvl w:ilvl="0" w:tplc="DD1638DC">
      <w:start w:val="1"/>
      <w:numFmt w:val="decimal"/>
      <w:lvlText w:val="%1."/>
      <w:lvlJc w:val="left"/>
      <w:pPr>
        <w:ind w:left="400" w:hanging="400"/>
      </w:pPr>
    </w:lvl>
    <w:lvl w:ilvl="1" w:tplc="AA14361C" w:tentative="1">
      <w:start w:val="1"/>
      <w:numFmt w:val="upperLetter"/>
      <w:lvlText w:val="%2."/>
      <w:lvlJc w:val="left"/>
      <w:pPr>
        <w:ind w:left="800" w:hanging="400"/>
      </w:pPr>
    </w:lvl>
    <w:lvl w:ilvl="2" w:tplc="2B54A03A" w:tentative="1">
      <w:start w:val="1"/>
      <w:numFmt w:val="lowerRoman"/>
      <w:lvlText w:val="%3."/>
      <w:lvlJc w:val="left"/>
      <w:pPr>
        <w:ind w:left="1200" w:hanging="400"/>
      </w:pPr>
    </w:lvl>
    <w:lvl w:ilvl="3" w:tplc="7CD0CCB4" w:tentative="1">
      <w:start w:val="1"/>
      <w:numFmt w:val="decimal"/>
      <w:lvlText w:val="%4."/>
      <w:lvlJc w:val="left"/>
      <w:pPr>
        <w:ind w:left="1600" w:hanging="400"/>
      </w:pPr>
    </w:lvl>
    <w:lvl w:ilvl="4" w:tplc="CCF089F2" w:tentative="1">
      <w:start w:val="1"/>
      <w:numFmt w:val="upperLetter"/>
      <w:lvlText w:val="%5."/>
      <w:lvlJc w:val="left"/>
      <w:pPr>
        <w:ind w:left="2000" w:hanging="400"/>
      </w:pPr>
    </w:lvl>
    <w:lvl w:ilvl="5" w:tplc="969EA8D6" w:tentative="1">
      <w:start w:val="1"/>
      <w:numFmt w:val="lowerRoman"/>
      <w:lvlText w:val="%6."/>
      <w:lvlJc w:val="left"/>
      <w:pPr>
        <w:ind w:left="2400" w:hanging="400"/>
      </w:pPr>
    </w:lvl>
    <w:lvl w:ilvl="6" w:tplc="A9CC7256" w:tentative="1">
      <w:start w:val="1"/>
      <w:numFmt w:val="decimal"/>
      <w:lvlText w:val="%7."/>
      <w:lvlJc w:val="left"/>
      <w:pPr>
        <w:ind w:left="2800" w:hanging="400"/>
      </w:pPr>
    </w:lvl>
    <w:lvl w:ilvl="7" w:tplc="A5B0EF44" w:tentative="1">
      <w:start w:val="1"/>
      <w:numFmt w:val="upperLetter"/>
      <w:lvlText w:val="%8."/>
      <w:lvlJc w:val="left"/>
      <w:pPr>
        <w:ind w:left="3200" w:hanging="400"/>
      </w:pPr>
    </w:lvl>
    <w:lvl w:ilvl="8" w:tplc="89CCE81A" w:tentative="1">
      <w:start w:val="1"/>
      <w:numFmt w:val="lowerRoman"/>
      <w:lvlText w:val="%9."/>
      <w:lvlJc w:val="left"/>
      <w:pPr>
        <w:ind w:left="3600" w:hanging="400"/>
      </w:pPr>
    </w:lvl>
  </w:abstractNum>
  <w:abstractNum w:abstractNumId="0">
    <w:lvl w:ilvl="0">
      <w:numFmt w:val="bullet"/>
      <w:lvlText w:val="•"/>
    </w:lvl>
  </w:abstractNum>
  <w:abstractNum w:abstractNumId="0">
    <w:lvl w:ilvl="0">
      <w:numFmt w:val="bullet"/>
      <w:lvlText w:val="•"/>
    </w:lvl>
  </w:abstractNum>
  <w:num w:numId="1" w16cid:durableId="901524990">
    <w:abstractNumId w:val="0"/>
  </w:num>
  <w:num w:numId="2" w16cid:durableId="357857940">
    <w:abstractNumId w:val="4"/>
  </w:num>
  <w:num w:numId="3" w16cid:durableId="5715692">
    <w:abstractNumId w:val="3"/>
  </w:num>
  <w:num w:numId="4" w16cid:durableId="1610309175">
    <w:abstractNumId w:val="2"/>
  </w:num>
  <w:num w:numId="5" w16cid:durableId="1586719093">
    <w:abstractNumId w:val="1"/>
  </w:num>
  <w:num w:numId="6">
    <w:abstractNumId w:val="0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TrueTypeFonts/>
  <w:embedSystemFonts/>
  <w:bordersDoNotSurroundHeader/>
  <w:bordersDoNotSurroundFooter/>
  <w:proofState w:spelling="clean" w:grammar="clean"/>
  <w:stylePaneFormatFilter w:val="1021" w:allStyles="1" w:customStyles="0" w:latentStyles="0" w:stylesInUse="0" w:headingStyles="1" w:numberingStyles="0" w:tableStyles="0" w:directFormattingOnRuns="0" w:directFormattingOnParagraphs="0" w:directFormattingOnNumbering="0" w:directFormattingOnTables="0" w:clearFormatting="1" w:top3HeadingStyles="0" w:visibleStyles="0" w:alternateStyleNames="0"/>
  <w:defaultTabStop w:val="800"/>
  <w:defaultTableStyle w:val="af7"/>
  <w:displayHorizontalDrawingGridEvery w:val="0"/>
  <w:displayVerticalDrawingGridEvery w:val="2"/>
  <w:noPunctuationKerning/>
  <w:characterSpacingControl w:val="doNotCompress"/>
  <w:hdrShapeDefaults>
    <o:shapedefaults v:ext="edit" spidmax="2050"/>
  </w:hdrShapeDefaults>
  <w:footnotePr>
    <w:numRestart w:val="eachSect"/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A02AD"/>
    <w:rsid w:val="0004599D"/>
    <w:rsid w:val="00051541"/>
    <w:rsid w:val="00081C7E"/>
    <w:rsid w:val="001950A3"/>
    <w:rsid w:val="00195C9C"/>
    <w:rsid w:val="001A66BE"/>
    <w:rsid w:val="00213616"/>
    <w:rsid w:val="00224305"/>
    <w:rsid w:val="00273BBC"/>
    <w:rsid w:val="002A02AD"/>
    <w:rsid w:val="00455907"/>
    <w:rsid w:val="00673BDE"/>
    <w:rsid w:val="00675517"/>
    <w:rsid w:val="007F0A8F"/>
    <w:rsid w:val="008818F2"/>
    <w:rsid w:val="008C2DE2"/>
    <w:rsid w:val="008D76D7"/>
    <w:rsid w:val="00901CA4"/>
    <w:rsid w:val="0099084C"/>
    <w:rsid w:val="009D69C2"/>
    <w:rsid w:val="00B66EDD"/>
    <w:rsid w:val="00B84F3E"/>
    <w:rsid w:val="00BE79B6"/>
    <w:rsid w:val="00DF64BB"/>
    <w:rsid w:val="00E60398"/>
    <w:rsid w:val="00E643FB"/>
    <w:rsid w:val="00E940F7"/>
    <w:rsid w:val="00EB47A7"/>
    <w:rsid w:val="00EF5058"/>
    <w:rsid w:val="00FC6F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2BD6396B"/>
  <w15:docId w15:val="{CD8C4CCB-EB54-4A85-AF99-CFCFC3E0DA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EastAsia" w:hAnsi="Times New Roman" w:cs="Times New Roman"/>
        <w:lang w:val="en-US" w:eastAsia="ko-KR" w:bidi="ar-SA"/>
      </w:rPr>
    </w:rPrDefault>
    <w:pPrDefault>
      <w:pPr>
        <w:spacing w:after="160" w:line="259" w:lineRule="auto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1">
    <w:name w:val="Normal"/>
    <w:uiPriority w:val="1"/>
    <w:qFormat/>
    <w:rsid w:val="00901CA4"/>
    <w:pPr>
      <w:widowControl w:val="0"/>
      <w:wordWrap w:val="0"/>
      <w:autoSpaceDE w:val="0"/>
      <w:autoSpaceDN w:val="0"/>
      <w:spacing w:before="160" w:line="240" w:lineRule="auto"/>
    </w:pPr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1">
    <w:name w:val="heading 1"/>
    <w:basedOn w:val="a1"/>
    <w:next w:val="a1"/>
    <w:uiPriority w:val="4"/>
    <w:qFormat/>
    <w:rsid w:val="00455907"/>
    <w:pPr>
      <w:keepLines/>
      <w:pageBreakBefore/>
      <w:framePr w:w="9015" w:h="9015" w:hRule="exact" w:wrap="notBeside" w:vAnchor="text" w:hAnchor="text" w:y="1"/>
      <w:numPr>
        <w:numId w:val="3"/>
      </w:numPr>
      <w:wordWrap/>
      <w:spacing w:before="1720" w:after="240"/>
      <w:outlineLvl w:val="0"/>
    </w:pPr>
    <w:rPr>
      <w:rFonts w:ascii="Noto Sans KR Medium" w:eastAsia="Noto Sans KR Medium" w:hAnsi="Noto Sans KR Medium" w:cs="Noto Sans KR Medium"/>
      <w:color w:val="042C3B" w:themeColor="accent5"/>
      <w:sz w:val="72"/>
      <w:szCs w:val="72"/>
    </w:rPr>
  </w:style>
  <w:style w:type="paragraph" w:styleId="2">
    <w:name w:val="heading 2"/>
    <w:basedOn w:val="a1"/>
    <w:next w:val="a1"/>
    <w:uiPriority w:val="5"/>
    <w:qFormat/>
    <w:rsid w:val="00455907"/>
    <w:pPr>
      <w:keepNext/>
      <w:numPr>
        <w:ilvl w:val="1"/>
        <w:numId w:val="3"/>
      </w:numPr>
      <w:spacing w:before="960" w:after="560"/>
      <w:outlineLvl w:val="1"/>
    </w:pPr>
    <w:rPr>
      <w:rFonts w:ascii="Noto Sans KR Medium" w:eastAsia="Noto Sans KR Medium" w:hAnsi="Noto Sans KR Medium" w:cs="Noto Sans KR Medium"/>
      <w:color w:val="042C3B" w:themeColor="accent5"/>
      <w:sz w:val="56"/>
      <w:szCs w:val="56"/>
    </w:rPr>
  </w:style>
  <w:style w:type="paragraph" w:styleId="3">
    <w:name w:val="heading 3"/>
    <w:basedOn w:val="a1"/>
    <w:next w:val="a1"/>
    <w:uiPriority w:val="6"/>
    <w:qFormat/>
    <w:rsid w:val="00213616"/>
    <w:pPr>
      <w:keepNext/>
      <w:numPr>
        <w:ilvl w:val="2"/>
        <w:numId w:val="3"/>
      </w:numPr>
      <w:spacing w:before="560" w:after="560"/>
      <w:outlineLvl w:val="2"/>
    </w:pPr>
    <w:rPr>
      <w:rFonts w:ascii="Noto Sans KR Medium" w:eastAsia="Noto Sans KR Medium" w:hAnsi="Noto Sans KR Medium" w:cs="Noto Sans KR Medium"/>
      <w:color w:val="042C3B" w:themeColor="accent5"/>
      <w:sz w:val="52"/>
      <w:szCs w:val="56"/>
    </w:rPr>
  </w:style>
  <w:style w:type="paragraph" w:styleId="4">
    <w:name w:val="heading 4"/>
    <w:basedOn w:val="a1"/>
    <w:next w:val="a1"/>
    <w:uiPriority w:val="7"/>
    <w:qFormat/>
    <w:rsid w:val="00213616"/>
    <w:pPr>
      <w:keepNext/>
      <w:numPr>
        <w:ilvl w:val="3"/>
        <w:numId w:val="3"/>
      </w:numPr>
      <w:spacing w:before="560" w:after="240"/>
      <w:outlineLvl w:val="3"/>
    </w:pPr>
    <w:rPr>
      <w:rFonts w:ascii="Noto Sans KR Medium" w:eastAsia="Noto Sans KR Medium" w:hAnsi="Noto Sans KR Medium" w:cs="Noto Sans KR Medium"/>
      <w:color w:val="042C3B" w:themeColor="accent5"/>
      <w:sz w:val="36"/>
      <w:szCs w:val="40"/>
    </w:rPr>
  </w:style>
  <w:style w:type="paragraph" w:styleId="5">
    <w:name w:val="heading 5"/>
    <w:basedOn w:val="a1"/>
    <w:next w:val="a1"/>
    <w:uiPriority w:val="8"/>
    <w:qFormat/>
    <w:rsid w:val="0004599D"/>
    <w:pPr>
      <w:keepNext/>
      <w:numPr>
        <w:ilvl w:val="4"/>
        <w:numId w:val="3"/>
      </w:numPr>
      <w:spacing w:before="480" w:after="260"/>
      <w:outlineLvl w:val="4"/>
    </w:pPr>
    <w:rPr>
      <w:rFonts w:ascii="Noto Sans KR Medium" w:eastAsia="Noto Sans KR Medium" w:hAnsi="Noto Sans KR Medium"/>
      <w:color w:val="042C3B" w:themeColor="accent5"/>
      <w:sz w:val="32"/>
      <w:szCs w:val="32"/>
    </w:rPr>
  </w:style>
  <w:style w:type="paragraph" w:styleId="6">
    <w:name w:val="heading 6"/>
    <w:basedOn w:val="a1"/>
    <w:next w:val="a1"/>
    <w:uiPriority w:val="9"/>
    <w:qFormat/>
    <w:rsid w:val="0004599D"/>
    <w:pPr>
      <w:keepNext/>
      <w:numPr>
        <w:ilvl w:val="5"/>
        <w:numId w:val="3"/>
      </w:numPr>
      <w:spacing w:before="480" w:after="240"/>
      <w:outlineLvl w:val="5"/>
    </w:pPr>
    <w:rPr>
      <w:rFonts w:ascii="Noto Sans KR Medium" w:eastAsia="Noto Sans KR Medium" w:hAnsi="Noto Sans KR Medium" w:cs="Noto Sans KR Medium"/>
      <w:color w:val="042C3B" w:themeColor="accent5"/>
      <w:sz w:val="24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styleId="a5">
    <w:name w:val="List Paragraph"/>
    <w:basedOn w:val="a1"/>
    <w:next w:val="a1"/>
    <w:uiPriority w:val="16"/>
    <w:qFormat/>
    <w:rsid w:val="00B84F3E"/>
    <w:pPr>
      <w:spacing w:before="240" w:after="240"/>
      <w:contextualSpacing/>
    </w:pPr>
  </w:style>
  <w:style w:type="character" w:styleId="a6">
    <w:name w:val="Hyperlink"/>
    <w:uiPriority w:val="99"/>
    <w:qFormat/>
    <w:rsid w:val="00FC6F9D"/>
    <w:rPr>
      <w:rFonts w:ascii="Noto Sans KR" w:eastAsia="Noto Sans KR" w:hAnsi="Noto Sans KR" w:cs="Noto Sans KR"/>
      <w:color w:val="042C3B" w:themeColor="accent5"/>
      <w:u w:val="dotted"/>
    </w:rPr>
  </w:style>
  <w:style w:type="paragraph" w:customStyle="1" w:styleId="a7">
    <w:name w:val="헤드라인"/>
    <w:basedOn w:val="a1"/>
    <w:next w:val="a1"/>
    <w:uiPriority w:val="10"/>
    <w:qFormat/>
    <w:rsid w:val="00901CA4"/>
    <w:pPr>
      <w:wordWrap/>
      <w:spacing w:before="480"/>
    </w:pPr>
    <w:rPr>
      <w:rFonts w:ascii="Noto Sans KR Medium" w:eastAsia="Noto Sans KR Medium" w:hAnsi="Noto Sans KR Medium" w:cs="Noto Sans KR Medium"/>
      <w:sz w:val="22"/>
      <w:szCs w:val="24"/>
    </w:rPr>
  </w:style>
  <w:style w:type="table" w:styleId="a8">
    <w:name w:val="Table Grid"/>
    <w:uiPriority w:val="99"/>
    <w:qFormat/>
    <w:pPr>
      <w:spacing w:after="400" w:line="408" w:lineRule="auto"/>
      <w:contextualSpacing/>
    </w:pPr>
    <w:rPr>
      <w:rFonts w:asciiTheme="majorHAnsi" w:eastAsia="Malgun Gothic" w:hAnsiTheme="majorHAnsi" w:cstheme="majorBidi"/>
    </w:rPr>
    <w:tblPr>
      <w:tblInd w:w="80" w:type="dxa"/>
      <w:tblBorders>
        <w:top w:val="single" w:sz="4" w:space="0" w:color="BBBBBB"/>
        <w:left w:val="single" w:sz="4" w:space="0" w:color="BBBBBB"/>
        <w:bottom w:val="single" w:sz="4" w:space="0" w:color="BBBBBB"/>
        <w:right w:val="single" w:sz="4" w:space="0" w:color="BBBBBB"/>
        <w:insideH w:val="single" w:sz="4" w:space="0" w:color="BBBBBB"/>
        <w:insideV w:val="single" w:sz="4" w:space="0" w:color="BBBBBB"/>
      </w:tblBorders>
      <w:tblCellMar>
        <w:top w:w="80" w:type="dxa"/>
        <w:left w:w="80" w:type="dxa"/>
        <w:bottom w:w="80" w:type="dxa"/>
        <w:right w:w="80" w:type="dxa"/>
      </w:tblCellMar>
    </w:tblPr>
  </w:style>
  <w:style w:type="character" w:styleId="a9">
    <w:name w:val="Intense Emphasis"/>
    <w:uiPriority w:val="29"/>
    <w:qFormat/>
    <w:rsid w:val="00675517"/>
    <w:rPr>
      <w:rFonts w:ascii="Noto Sans KR Black" w:eastAsia="Noto Sans KR Black" w:hAnsi="Noto Sans KR Black" w:cs="Noto Sans KR Black"/>
      <w:b/>
    </w:rPr>
  </w:style>
  <w:style w:type="paragraph" w:customStyle="1" w:styleId="aa">
    <w:name w:val="표 제목"/>
    <w:basedOn w:val="a1"/>
    <w:next w:val="a1"/>
    <w:uiPriority w:val="26"/>
    <w:qFormat/>
    <w:rsid w:val="00E940F7"/>
    <w:pPr>
      <w:spacing w:before="400" w:after="0"/>
      <w:jc w:val="left"/>
    </w:pPr>
    <w:rPr>
      <w:rFonts w:eastAsia="Noto Sans KR Medium"/>
      <w:color w:val="auto"/>
      <w:sz w:val="20"/>
    </w:rPr>
  </w:style>
  <w:style w:type="paragraph" w:customStyle="1" w:styleId="ab">
    <w:name w:val="명령어"/>
    <w:basedOn w:val="a1"/>
    <w:next w:val="a1"/>
    <w:uiPriority w:val="12"/>
    <w:qFormat/>
    <w:rsid w:val="001A66BE"/>
    <w:pPr>
      <w:widowControl/>
      <w:pBdr>
        <w:top w:val="single" w:sz="2" w:space="16" w:color="FFFFFF" w:themeColor="background1"/>
        <w:left w:val="single" w:sz="24" w:space="5" w:color="FF7D4A" w:themeColor="accent1"/>
        <w:bottom w:val="single" w:sz="2" w:space="16" w:color="FFFFFF" w:themeColor="background1"/>
        <w:right w:val="single" w:sz="2" w:space="8" w:color="FFFFFF" w:themeColor="background1"/>
      </w:pBdr>
      <w:shd w:val="clear" w:color="auto" w:fill="FFFFFF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 w:cs="Malgun Gothic"/>
      <w:color w:val="auto"/>
      <w:szCs w:val="20"/>
    </w:rPr>
  </w:style>
  <w:style w:type="paragraph" w:customStyle="1" w:styleId="ac">
    <w:name w:val="정의 용어"/>
    <w:basedOn w:val="a1"/>
    <w:next w:val="a1"/>
    <w:uiPriority w:val="17"/>
    <w:qFormat/>
    <w:rsid w:val="00B84F3E"/>
    <w:pPr>
      <w:widowControl/>
      <w:spacing w:before="240" w:after="80" w:line="400" w:lineRule="exact"/>
      <w:contextualSpacing/>
    </w:pPr>
    <w:rPr>
      <w:rFonts w:ascii="Noto Sans KR Medium" w:eastAsia="Noto Sans KR Medium" w:hAnsi="Noto Sans KR Medium" w:cs="Noto Sans KR Medium"/>
      <w:sz w:val="22"/>
      <w:szCs w:val="20"/>
    </w:rPr>
  </w:style>
  <w:style w:type="paragraph" w:customStyle="1" w:styleId="ad">
    <w:name w:val="정의 설명"/>
    <w:basedOn w:val="a1"/>
    <w:next w:val="a1"/>
    <w:uiPriority w:val="18"/>
    <w:qFormat/>
    <w:rsid w:val="00B84F3E"/>
    <w:pPr>
      <w:widowControl/>
      <w:spacing w:before="80"/>
      <w:ind w:leftChars="200" w:left="200"/>
      <w:contextualSpacing/>
    </w:pPr>
    <w:rPr>
      <w:szCs w:val="20"/>
    </w:rPr>
  </w:style>
  <w:style w:type="paragraph" w:customStyle="1" w:styleId="a0">
    <w:name w:val="부 제목"/>
    <w:basedOn w:val="a1"/>
    <w:next w:val="a1"/>
    <w:uiPriority w:val="2"/>
    <w:qFormat/>
    <w:pPr>
      <w:keepNext/>
      <w:numPr>
        <w:numId w:val="4"/>
      </w:numPr>
      <w:spacing w:before="0" w:after="400"/>
      <w:ind w:left="0" w:firstLine="0"/>
      <w:outlineLvl w:val="0"/>
    </w:pPr>
    <w:rPr>
      <w:b/>
      <w:sz w:val="44"/>
    </w:rPr>
  </w:style>
  <w:style w:type="paragraph" w:customStyle="1" w:styleId="ae">
    <w:name w:val="코드"/>
    <w:basedOn w:val="a1"/>
    <w:next w:val="a1"/>
    <w:uiPriority w:val="11"/>
    <w:qFormat/>
    <w:rsid w:val="001A66BE"/>
    <w:pPr>
      <w:widowControl/>
      <w:pBdr>
        <w:top w:val="single" w:sz="2" w:space="16" w:color="F2F2F2" w:themeColor="background1" w:themeShade="F2"/>
        <w:left w:val="single" w:sz="2" w:space="8" w:color="F2F2F2" w:themeColor="background1" w:themeShade="F2"/>
        <w:bottom w:val="single" w:sz="2" w:space="16" w:color="F2F2F2" w:themeColor="background1" w:themeShade="F2"/>
        <w:right w:val="single" w:sz="2" w:space="8" w:color="F2F2F2" w:themeColor="background1" w:themeShade="F2"/>
      </w:pBdr>
      <w:shd w:val="clear" w:color="auto" w:fill="F2F2F2" w:themeFill="background1" w:themeFillShade="F2"/>
      <w:wordWrap/>
      <w:spacing w:before="400" w:after="400"/>
      <w:ind w:leftChars="64" w:left="134" w:rightChars="64" w:right="134"/>
      <w:contextualSpacing/>
      <w:jc w:val="left"/>
    </w:pPr>
    <w:rPr>
      <w:rFonts w:ascii="Noto Sans Mono" w:eastAsia="D2Coding" w:hAnsi="Noto Sans Mono"/>
      <w:color w:val="auto"/>
      <w:szCs w:val="20"/>
    </w:rPr>
  </w:style>
  <w:style w:type="paragraph" w:customStyle="1" w:styleId="af">
    <w:name w:val="주의"/>
    <w:basedOn w:val="a1"/>
    <w:next w:val="a1"/>
    <w:uiPriority w:val="23"/>
    <w:qFormat/>
    <w:rsid w:val="001A66BE"/>
    <w:pPr>
      <w:widowControl/>
      <w:pBdr>
        <w:top w:val="single" w:sz="2" w:space="16" w:color="FFFFFF" w:themeColor="background1"/>
        <w:left w:val="single" w:sz="24" w:space="5" w:color="FF454D" w:themeColor="accent2"/>
        <w:bottom w:val="single" w:sz="2" w:space="16" w:color="FFFFFF" w:themeColor="background1"/>
        <w:right w:val="single" w:sz="2" w:space="8" w:color="FFFFFF" w:themeColor="background1"/>
      </w:pBdr>
      <w:shd w:val="clear" w:color="auto" w:fill="FFD9DB" w:themeFill="accent2" w:themeFillTint="33"/>
      <w:spacing w:before="400" w:after="400" w:line="400" w:lineRule="exact"/>
      <w:ind w:leftChars="64" w:left="134" w:rightChars="64" w:right="134"/>
      <w:contextualSpacing/>
    </w:pPr>
    <w:rPr>
      <w:color w:val="FF454D" w:themeColor="accent2"/>
      <w:sz w:val="20"/>
      <w:szCs w:val="20"/>
    </w:rPr>
  </w:style>
  <w:style w:type="character" w:customStyle="1" w:styleId="af0">
    <w:name w:val="인라인 주석"/>
    <w:uiPriority w:val="31"/>
    <w:qFormat/>
    <w:rPr>
      <w:rFonts w:asciiTheme="majorHAnsi" w:eastAsia="Malgun Gothic" w:hAnsiTheme="majorHAnsi" w:cstheme="majorBidi"/>
      <w:color w:val="9999FF"/>
      <w:sz w:val="18"/>
    </w:rPr>
  </w:style>
  <w:style w:type="paragraph" w:customStyle="1" w:styleId="af1">
    <w:name w:val="노트"/>
    <w:basedOn w:val="a1"/>
    <w:next w:val="a1"/>
    <w:uiPriority w:val="21"/>
    <w:qFormat/>
    <w:rsid w:val="001A66BE"/>
    <w:pPr>
      <w:widowControl/>
      <w:pBdr>
        <w:top w:val="single" w:sz="8" w:space="16" w:color="FFFFFF" w:themeColor="background1"/>
        <w:left w:val="single" w:sz="24" w:space="5" w:color="92D050"/>
        <w:bottom w:val="single" w:sz="8" w:space="16" w:color="FFFFFF" w:themeColor="background1"/>
        <w:right w:val="single" w:sz="8" w:space="8" w:color="FFFFFF" w:themeColor="background1"/>
      </w:pBdr>
      <w:shd w:val="clear" w:color="auto" w:fill="C7E6A4"/>
      <w:spacing w:before="400" w:after="400"/>
      <w:ind w:leftChars="64" w:left="134" w:rightChars="64" w:right="134"/>
      <w:contextualSpacing/>
    </w:pPr>
    <w:rPr>
      <w:sz w:val="20"/>
      <w:szCs w:val="20"/>
    </w:rPr>
  </w:style>
  <w:style w:type="character" w:styleId="af2">
    <w:name w:val="Emphasis"/>
    <w:uiPriority w:val="30"/>
    <w:qFormat/>
    <w:rPr>
      <w:rFonts w:asciiTheme="majorHAnsi" w:eastAsia="Malgun Gothic" w:hAnsiTheme="majorHAnsi" w:cstheme="majorBidi"/>
    </w:rPr>
  </w:style>
  <w:style w:type="paragraph" w:customStyle="1" w:styleId="af3">
    <w:name w:val="팁"/>
    <w:basedOn w:val="a1"/>
    <w:next w:val="a1"/>
    <w:uiPriority w:val="22"/>
    <w:qFormat/>
    <w:rsid w:val="001A66BE"/>
    <w:pPr>
      <w:widowControl/>
      <w:pBdr>
        <w:top w:val="single" w:sz="2" w:space="16" w:color="B7DAFD" w:themeColor="accent6" w:themeTint="33"/>
        <w:left w:val="single" w:sz="24" w:space="5" w:color="042C3B" w:themeColor="accent5"/>
        <w:bottom w:val="single" w:sz="2" w:space="16" w:color="B7DAFD" w:themeColor="accent6" w:themeTint="33"/>
        <w:right w:val="single" w:sz="2" w:space="8" w:color="B7DAFD" w:themeColor="accent6" w:themeTint="33"/>
      </w:pBdr>
      <w:shd w:val="clear" w:color="auto" w:fill="B7DAFD" w:themeFill="accent6" w:themeFillTint="33"/>
      <w:spacing w:before="400" w:after="400"/>
      <w:ind w:leftChars="64" w:left="64" w:rightChars="64" w:right="64"/>
      <w:contextualSpacing/>
    </w:pPr>
    <w:rPr>
      <w:sz w:val="20"/>
      <w:szCs w:val="20"/>
    </w:rPr>
  </w:style>
  <w:style w:type="paragraph" w:customStyle="1" w:styleId="a">
    <w:name w:val="부록 제목"/>
    <w:basedOn w:val="a1"/>
    <w:next w:val="a1"/>
    <w:uiPriority w:val="3"/>
    <w:qFormat/>
    <w:pPr>
      <w:keepNext/>
      <w:numPr>
        <w:numId w:val="5"/>
      </w:numPr>
      <w:spacing w:before="0" w:after="400"/>
      <w:ind w:left="0" w:firstLine="0"/>
      <w:outlineLvl w:val="0"/>
    </w:pPr>
    <w:rPr>
      <w:b/>
      <w:sz w:val="44"/>
    </w:rPr>
  </w:style>
  <w:style w:type="character" w:customStyle="1" w:styleId="af4">
    <w:name w:val="인라인 코드"/>
    <w:basedOn w:val="a2"/>
    <w:uiPriority w:val="1"/>
    <w:qFormat/>
    <w:rsid w:val="00195C9C"/>
    <w:rPr>
      <w:rFonts w:ascii="Noto Sans Mono" w:eastAsia="D2Coding" w:hAnsi="Noto Sans Mono"/>
      <w:color w:val="042C3B" w:themeColor="accent5"/>
      <w:bdr w:val="none" w:sz="0" w:space="0" w:color="auto"/>
    </w:rPr>
  </w:style>
  <w:style w:type="paragraph" w:styleId="af5">
    <w:name w:val="Title"/>
    <w:basedOn w:val="a1"/>
    <w:next w:val="a1"/>
    <w:link w:val="Char"/>
    <w:uiPriority w:val="10"/>
    <w:qFormat/>
    <w:rsid w:val="00FC6F9D"/>
    <w:pPr>
      <w:wordWrap/>
      <w:spacing w:before="1880" w:after="1880"/>
      <w:jc w:val="right"/>
    </w:pPr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character" w:customStyle="1" w:styleId="Char">
    <w:name w:val="제목 Char"/>
    <w:basedOn w:val="a2"/>
    <w:link w:val="af5"/>
    <w:uiPriority w:val="10"/>
    <w:rsid w:val="00FC6F9D"/>
    <w:rPr>
      <w:rFonts w:ascii="Noto Sans KR Medium" w:eastAsia="Noto Sans KR Medium" w:hAnsi="Noto Sans KR Medium" w:cs="Noto Sans KR Medium"/>
      <w:bCs/>
      <w:color w:val="042C3B" w:themeColor="accent5"/>
      <w:sz w:val="96"/>
      <w:szCs w:val="96"/>
    </w:rPr>
  </w:style>
  <w:style w:type="paragraph" w:styleId="af6">
    <w:name w:val="Subtitle"/>
    <w:basedOn w:val="a1"/>
    <w:next w:val="a1"/>
    <w:link w:val="Char0"/>
    <w:uiPriority w:val="11"/>
    <w:qFormat/>
    <w:rsid w:val="00FC6F9D"/>
    <w:pPr>
      <w:spacing w:after="60"/>
      <w:jc w:val="right"/>
    </w:pPr>
    <w:rPr>
      <w:rFonts w:ascii="Noto Sans KR Medium" w:eastAsia="Noto Sans KR Medium" w:hAnsi="Noto Sans KR Medium" w:cs="Noto Sans KR Medium"/>
      <w:sz w:val="24"/>
      <w:szCs w:val="24"/>
    </w:rPr>
  </w:style>
  <w:style w:type="character" w:customStyle="1" w:styleId="Char0">
    <w:name w:val="부제 Char"/>
    <w:basedOn w:val="a2"/>
    <w:link w:val="af6"/>
    <w:uiPriority w:val="11"/>
    <w:rsid w:val="00FC6F9D"/>
    <w:rPr>
      <w:rFonts w:ascii="Noto Sans KR Medium" w:eastAsia="Noto Sans KR Medium" w:hAnsi="Noto Sans KR Medium" w:cs="Noto Sans KR Medium"/>
      <w:color w:val="363434" w:themeColor="text1"/>
      <w:sz w:val="24"/>
      <w:szCs w:val="24"/>
    </w:rPr>
  </w:style>
  <w:style w:type="table" w:styleId="af7">
    <w:name w:val="Grid Table Light"/>
    <w:basedOn w:val="a3"/>
    <w:uiPriority w:val="40"/>
    <w:rsid w:val="00FC6F9D"/>
    <w:pPr>
      <w:spacing w:after="0" w:line="240" w:lineRule="auto"/>
    </w:pPr>
    <w:rPr>
      <w:rFonts w:ascii="Noto Sans KR" w:eastAsia="Noto Sans KR" w:hAnsi="Noto Sans KR" w:cs="Noto Sans KR"/>
    </w:rPr>
    <w:tblPr>
      <w:tblBorders>
        <w:top w:val="single" w:sz="12" w:space="0" w:color="BFBFBF" w:themeColor="background1" w:themeShade="BF"/>
        <w:bottom w:val="single" w:sz="12" w:space="0" w:color="BFBFBF" w:themeColor="background1" w:themeShade="BF"/>
        <w:insideH w:val="single" w:sz="4" w:space="0" w:color="BFBFBF" w:themeColor="background1" w:themeShade="BF"/>
        <w:insideV w:val="dotted" w:sz="4" w:space="0" w:color="BFBFBF" w:themeColor="background1" w:themeShade="BF"/>
      </w:tblBorders>
    </w:tblPr>
    <w:tblStylePr w:type="firstRow">
      <w:tblPr/>
      <w:tcPr>
        <w:tcBorders>
          <w:top w:val="single" w:sz="12" w:space="0" w:color="808080" w:themeColor="background1" w:themeShade="80"/>
          <w:left w:val="nil"/>
          <w:bottom w:val="single" w:sz="4" w:space="0" w:color="808080" w:themeColor="background1" w:themeShade="80"/>
          <w:right w:val="nil"/>
          <w:insideH w:val="nil"/>
          <w:insideV w:val="dotted" w:sz="4" w:space="0" w:color="808080" w:themeColor="background1" w:themeShade="80"/>
          <w:tl2br w:val="nil"/>
          <w:tr2bl w:val="nil"/>
        </w:tcBorders>
      </w:tcPr>
    </w:tblStylePr>
  </w:style>
  <w:style w:type="paragraph" w:styleId="TOC">
    <w:name w:val="TOC Heading"/>
    <w:basedOn w:val="1"/>
    <w:next w:val="a1"/>
    <w:uiPriority w:val="39"/>
    <w:unhideWhenUsed/>
    <w:qFormat/>
    <w:rsid w:val="00FC6F9D"/>
    <w:pPr>
      <w:keepNext/>
      <w:pageBreakBefore w:val="0"/>
      <w:framePr w:w="0" w:hRule="auto" w:wrap="auto" w:vAnchor="margin" w:yAlign="inline"/>
      <w:widowControl/>
      <w:numPr>
        <w:numId w:val="0"/>
      </w:numPr>
      <w:autoSpaceDE/>
      <w:autoSpaceDN/>
      <w:spacing w:before="240" w:after="0" w:line="259" w:lineRule="auto"/>
      <w:jc w:val="center"/>
      <w:outlineLvl w:val="9"/>
    </w:pPr>
    <w:rPr>
      <w:color w:val="auto"/>
      <w:sz w:val="32"/>
      <w:szCs w:val="32"/>
    </w:rPr>
  </w:style>
  <w:style w:type="paragraph" w:styleId="10">
    <w:name w:val="toc 1"/>
    <w:basedOn w:val="a1"/>
    <w:next w:val="a1"/>
    <w:autoRedefine/>
    <w:uiPriority w:val="39"/>
    <w:unhideWhenUsed/>
    <w:rsid w:val="00675517"/>
    <w:pPr>
      <w:tabs>
        <w:tab w:val="left" w:pos="425"/>
        <w:tab w:val="right" w:leader="dot" w:pos="9016"/>
      </w:tabs>
    </w:pPr>
  </w:style>
  <w:style w:type="paragraph" w:styleId="20">
    <w:name w:val="toc 2"/>
    <w:basedOn w:val="a1"/>
    <w:next w:val="a1"/>
    <w:autoRedefine/>
    <w:uiPriority w:val="39"/>
    <w:unhideWhenUsed/>
    <w:rsid w:val="00FC6F9D"/>
    <w:pPr>
      <w:ind w:leftChars="200" w:left="425"/>
    </w:pPr>
  </w:style>
  <w:style w:type="paragraph" w:styleId="30">
    <w:name w:val="toc 3"/>
    <w:basedOn w:val="a1"/>
    <w:next w:val="a1"/>
    <w:autoRedefine/>
    <w:uiPriority w:val="39"/>
    <w:unhideWhenUsed/>
    <w:rsid w:val="00FC6F9D"/>
    <w:pPr>
      <w:ind w:leftChars="400" w:left="850"/>
    </w:pPr>
  </w:style>
  <w:style w:type="character" w:customStyle="1" w:styleId="af8">
    <w:name w:val="키보드"/>
    <w:basedOn w:val="a2"/>
    <w:uiPriority w:val="1"/>
    <w:qFormat/>
    <w:rsid w:val="00675517"/>
    <w:rPr>
      <w:rFonts w:ascii="Noto Sans KR Medium" w:eastAsia="Noto Sans KR Medium" w:hAnsi="Noto Sans KR Medium" w:cs="Noto Sans KR Medium"/>
      <w:color w:val="042C3B" w:themeColor="accent5"/>
    </w:rPr>
  </w:style>
  <w:style w:type="paragraph" w:styleId="af9">
    <w:name w:val="header"/>
    <w:basedOn w:val="a1"/>
    <w:link w:val="Char1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머리글 Char"/>
    <w:basedOn w:val="a2"/>
    <w:link w:val="af9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  <w:style w:type="paragraph" w:styleId="afa">
    <w:name w:val="footer"/>
    <w:basedOn w:val="a1"/>
    <w:link w:val="Char2"/>
    <w:uiPriority w:val="99"/>
    <w:unhideWhenUsed/>
    <w:rsid w:val="008C2DE2"/>
    <w:pPr>
      <w:tabs>
        <w:tab w:val="center" w:pos="4513"/>
        <w:tab w:val="right" w:pos="9026"/>
      </w:tabs>
      <w:snapToGrid w:val="0"/>
    </w:pPr>
  </w:style>
  <w:style w:type="character" w:customStyle="1" w:styleId="Char2">
    <w:name w:val="바닥글 Char"/>
    <w:basedOn w:val="a2"/>
    <w:link w:val="afa"/>
    <w:uiPriority w:val="99"/>
    <w:rsid w:val="008C2DE2"/>
    <w:rPr>
      <w:rFonts w:ascii="Noto Sans KR" w:eastAsia="Noto Sans KR" w:hAnsi="Noto Sans KR" w:cs="Noto Sans KR"/>
      <w:color w:val="363434" w:themeColor="text1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59669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no"?><Relationships xmlns="http://schemas.openxmlformats.org/package/2006/relationships"><Relationship Id="rId1" Target="../customXml/item1.xml" Type="http://schemas.openxmlformats.org/officeDocument/2006/relationships/customXml"/><Relationship Id="rId10" Target="https://docs.logpresso.com/ko/sonar/4.0/issues/SNR1114" TargetMode="External" Type="http://schemas.openxmlformats.org/officeDocument/2006/relationships/hyperlink"/><Relationship Id="rId11" Target="https://docs.logpresso.com/ko/sonar/4.0/issues/SNR1770" TargetMode="External" Type="http://schemas.openxmlformats.org/officeDocument/2006/relationships/hyperlink"/><Relationship Id="rId12" Target="https://docs.logpresso.com/ko/sonar/4.0/issues/SNR1897" TargetMode="External" Type="http://schemas.openxmlformats.org/officeDocument/2006/relationships/hyperlink"/><Relationship Id="rId13" Target="https://docs.logpresso.com/ko/sonar/4.0/issues/SNR1914" TargetMode="External" Type="http://schemas.openxmlformats.org/officeDocument/2006/relationships/hyperlink"/><Relationship Id="rId14" Target="https://docs.logpresso.com/ko/sonar/4.0/issues/SNR2042" TargetMode="External" Type="http://schemas.openxmlformats.org/officeDocument/2006/relationships/hyperlink"/><Relationship Id="rId15" Target="https://docs.logpresso.com/ko/sonar/4.0/issues/SNR2058" TargetMode="External" Type="http://schemas.openxmlformats.org/officeDocument/2006/relationships/hyperlink"/><Relationship Id="rId16" Target="media/image1.png" Type="http://schemas.openxmlformats.org/officeDocument/2006/relationships/image"/><Relationship Id="rId17" Target="media/image2.png" Type="http://schemas.openxmlformats.org/officeDocument/2006/relationships/image"/><Relationship Id="rId18" Target="media/image3.png" Type="http://schemas.openxmlformats.org/officeDocument/2006/relationships/image"/><Relationship Id="rId19" Target="media/image4.png" Type="http://schemas.openxmlformats.org/officeDocument/2006/relationships/image"/><Relationship Id="rId2" Target="numbering.xml" Type="http://schemas.openxmlformats.org/officeDocument/2006/relationships/numbering"/><Relationship Id="rId20" Target="media/image5.png" Type="http://schemas.openxmlformats.org/officeDocument/2006/relationships/image"/><Relationship Id="rId3" Target="styles.xml" Type="http://schemas.openxmlformats.org/officeDocument/2006/relationships/styles"/><Relationship Id="rId4" Target="settings.xml" Type="http://schemas.openxmlformats.org/officeDocument/2006/relationships/settings"/><Relationship Id="rId5" Target="webSettings.xml" Type="http://schemas.openxmlformats.org/officeDocument/2006/relationships/webSettings"/><Relationship Id="rId6" Target="footnotes.xml" Type="http://schemas.openxmlformats.org/officeDocument/2006/relationships/footnotes"/><Relationship Id="rId7" Target="endnotes.xml" Type="http://schemas.openxmlformats.org/officeDocument/2006/relationships/endnotes"/><Relationship Id="rId8" Target="fontTable.xml" Type="http://schemas.openxmlformats.org/officeDocument/2006/relationships/fontTable"/><Relationship Id="rId9" Target="theme/theme1.xml" Type="http://schemas.openxmlformats.org/officeDocument/2006/relationships/theme"/></Relationships>
</file>

<file path=word/_rels/fontTable.xml.rels><?xml version="1.0" encoding="UTF-8" standalone="no"?><Relationships xmlns="http://schemas.openxmlformats.org/package/2006/relationships"><Relationship Id="rId1" Target="fonts/font1.odttf" Type="http://schemas.openxmlformats.org/officeDocument/2006/relationships/font"/><Relationship Id="rId2" Target="fonts/font2.odttf" Type="http://schemas.openxmlformats.org/officeDocument/2006/relationships/font"/><Relationship Id="rId3" Target="fonts/font3.odttf" Type="http://schemas.openxmlformats.org/officeDocument/2006/relationships/font"/><Relationship Id="rId4" Target="fonts/font4.odttf" Type="http://schemas.openxmlformats.org/officeDocument/2006/relationships/font"/><Relationship Id="rId5" Target="fonts/font5.odttf" Type="http://schemas.openxmlformats.org/officeDocument/2006/relationships/font"/></Relationships>
</file>

<file path=word/theme/theme1.xml><?xml version="1.0" encoding="utf-8"?>
<a:theme xmlns:a="http://schemas.openxmlformats.org/drawingml/2006/main" name="Office Theme">
  <a:themeElements>
    <a:clrScheme name="Logpresso">
      <a:dk1>
        <a:srgbClr val="363434"/>
      </a:dk1>
      <a:lt1>
        <a:srgbClr val="FFFFFF"/>
      </a:lt1>
      <a:dk2>
        <a:srgbClr val="363434"/>
      </a:dk2>
      <a:lt2>
        <a:srgbClr val="E6E6E6"/>
      </a:lt2>
      <a:accent1>
        <a:srgbClr val="FF7D4A"/>
      </a:accent1>
      <a:accent2>
        <a:srgbClr val="FF454D"/>
      </a:accent2>
      <a:accent3>
        <a:srgbClr val="FFCA48"/>
      </a:accent3>
      <a:accent4>
        <a:srgbClr val="363434"/>
      </a:accent4>
      <a:accent5>
        <a:srgbClr val="042C3B"/>
      </a:accent5>
      <a:accent6>
        <a:srgbClr val="034A90"/>
      </a:accent6>
      <a:hlink>
        <a:srgbClr val="034A90"/>
      </a:hlink>
      <a:folHlink>
        <a:srgbClr val="034A9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no"?><Relationships xmlns="http://schemas.openxmlformats.org/package/2006/relationships"><Relationship Id="rId1" Target="itemProps1.xml" Type="http://schemas.openxmlformats.org/officeDocument/2006/relationships/customXmlProps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DC0A8366-A179-4D88-BD8B-E7DA5DC1E89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110</TotalTime>
  <Pages>1</Pages>
  <Words>0</Words>
  <Characters>0</Characters>
  <Application>Microsoft Office Word</Application>
  <DocSecurity>0</DocSecurity>
  <Lines>0</Lines>
  <Paragraphs>0</Paragraph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dcterms:created xsi:type="dcterms:W3CDTF">2022-03-05T12:27:00Z</dcterms:created>
  <dc:creator>로그프레소</dc:creator>
  <cp:lastModifiedBy>Huh Joshua</cp:lastModifiedBy>
  <dcterms:modified xsi:type="dcterms:W3CDTF">2022-08-17T02:56:00Z</dcterms:modified>
  <cp:revision>14</cp:revision>
</cp:coreProperties>
</file>