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SNR#2474 플레이북 이용 UX 개선</w:t>
      </w:r>
    </w:p>
    <w:p>
      <w:r>
        <w:rPr>
          <w:b w:val="on"/>
        </w:rPr>
        <w:t>버전: [4.0.2409.0](../../4.0/releases/4.0.2409.0)</w:t>
      </w:r>
    </w:p>
    <w:p>
      <w:r>
        <w:t>플레이북 관련 다음 UI 개선이 있습니다.</w:t>
      </w:r>
    </w:p>
    <w:p>
      <w:pPr>
        <w:numPr>
          <w:numId w:val="6"/>
        </w:numPr>
        <w:spacing w:before="0" w:after="0"/>
        <w:ind w:left="360" w:hanging="360"/>
      </w:pPr>
      <w:r>
        <w:t>새 태스크 생성 시, 쿼리 작업 유형을 선택하면 "쿼리 결과 조회"를 기본으로 선택합니다.</w:t>
      </w:r>
      <w:r>
        <w:drawing>
          <wp:inline distT="0" distR="0" distB="0" distL="0">
            <wp:extent cx="5715000" cy="4864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플레이북 시작 유형이 ‘티켓 생성’일 경우, 플레이북 입력 매개변수에 title 항목을 추가합니다.</w:t>
      </w:r>
      <w:r>
        <w:drawing>
          <wp:inline distT="0" distR="0" distB="0" distL="0">
            <wp:extent cx="5715000" cy="13665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6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서브 플레이북 실행 내역에 서브 플레이북의 이름과 실행 내역 GUID을 표시합니다.</w:t>
      </w:r>
      <w:r>
        <w:drawing>
          <wp:inline distT="0" distR="0" distB="0" distL="0">
            <wp:extent cx="5715000" cy="3479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