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SNR#2015 웹 콘솔에서 패턴 추가 시 유효성 검사 수행</w:t>
      </w:r>
    </w:p>
    <w:p>
      <w:r>
        <w:rPr>
          <w:b w:val="on"/>
        </w:rPr>
        <w:t>버전: [4.0.2404.0](/ko/sonar/4.0/releases/4.0.2404.0)</w:t>
      </w:r>
    </w:p>
    <w:p>
      <w:r>
        <w:t>기존 버전에서는 웹 콘솔에서 패턴 추가 시 잘못된 패턴이나 검증식을 입력한 경우 패턴을 추가할 수 없다는 메시지만 표시되어서 어느 부분이 잘못 되었는지 파악할 수 없고, UI에서 입력한 내용이 전부 삭제되어 다시 입력해야 하는 문제가 있었습니다. 패치 후에는 팝업 창에서 패턴 추가를 할 수 있으며, 어느 항목을 잘못 입력했는지 확인할 수 있습니다.</w:t>
      </w:r>
    </w:p>
    <w:p>
      <w:r>
        <w:drawing>
          <wp:inline distT="0" distR="0" distB="0" distL="0">
            <wp:extent cx="5715000" cy="2933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