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SNR#1905 소명 화면에서 로그 상단 정렬로 변경 및 근거 자료에 조회대상, 데이터유형 필드 제거</w:t>
      </w:r>
    </w:p>
    <w:p>
      <w:r>
        <w:t>소명 화면에서 상세 내역, 근거 자료, 소명 이력 로그의 표시를 티켓 근거 자료와 일관성을 유지하기 위해 중간 정렬에서 상단 정렬로 변경하였습니다.</w:t>
      </w:r>
    </w:p>
    <w:p>
      <w:r>
        <w:t>소명 근거 자료에서 소명 업무에 불필요한 조회대상, 데이터유형 필드를 제거하였습니다.</w:t>
      </w:r>
    </w:p>
    <w:p>
      <w:pPr>
        <w:numPr>
          <w:numId w:val="6"/>
        </w:numPr>
        <w:spacing w:before="0" w:after="0"/>
        <w:ind w:left="360" w:hanging="360"/>
      </w:pPr>
      <w:r>
        <w:t>소명 근거 자료</w:t>
      </w:r>
    </w:p>
    <w:p>
      <w:pPr>
        <w:numPr>
          <w:numId w:val="7"/>
        </w:numPr>
        <w:spacing w:before="0" w:after="0"/>
        <w:ind w:left="720" w:hanging="360"/>
      </w:pPr>
      <w:r>
        <w:t>패치 전 : 수직 정렬(중간), 결과 필드(조회대상, 데이터유형 포함)</w:t>
      </w:r>
      <w:r>
        <w:drawing>
          <wp:inline distT="0" distR="0" distB="0" distL="0">
            <wp:extent cx="5715000" cy="281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패치 후 : 수직 정렬(상단), 결과 필드(조회대상, 데이터유형 제거)</w:t>
      </w:r>
      <w:r>
        <w:drawing>
          <wp:inline distT="0" distR="0" distB="0" distL="0">
            <wp:extent cx="5715000" cy="2451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소명 상세 내역 및 소명 이력</w:t>
      </w:r>
    </w:p>
    <w:p>
      <w:pPr>
        <w:numPr>
          <w:numId w:val="8"/>
        </w:numPr>
        <w:spacing w:before="0" w:after="0"/>
        <w:ind w:left="720" w:hanging="360"/>
      </w:pPr>
      <w:r>
        <w:t>패치 전 : 수직 정렬(중간)</w:t>
      </w:r>
      <w:r>
        <w:drawing>
          <wp:inline distT="0" distR="0" distB="0" distL="0">
            <wp:extent cx="5715000" cy="2971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패치 후 : 수직 정렬(상단)</w:t>
      </w:r>
      <w:r>
        <w:drawing>
          <wp:inline distT="0" distR="0" distB="0" distL="0">
            <wp:extent cx="5715000" cy="2959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