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SNR#1797 계정 선택 입력 컨트롤 성능 개선</w:t>
      </w:r>
    </w:p>
    <w:p>
      <w:r>
        <w:t>계정 선택을 위해 전체 계정 목록을 조회하던 것을 비동기 방식으로 변경하여 화면 성능을 개선하였습니다.</w:t>
      </w:r>
    </w:p>
    <w:p>
      <w:pPr>
        <w:numPr>
          <w:numId w:val="6"/>
        </w:numPr>
        <w:spacing w:before="0" w:after="0"/>
        <w:ind w:left="360" w:hanging="360"/>
      </w:pPr>
      <w:r>
        <w:t>계정 공유 : 대시보드, 데이터셋, 프로시저, 접속 프로파일 등</w:t>
      </w:r>
      <w:r>
        <w:drawing>
          <wp:inline distT="0" distR="0" distB="0" distL="0">
            <wp:extent cx="5715000" cy="3111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임직원 화면 : 로그인 이름(계정) 연결</w:t>
      </w:r>
      <w:r>
        <w:drawing>
          <wp:inline distT="0" distR="0" distB="0" distL="0">
            <wp:extent cx="5715000" cy="32512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계정 그룹 화면 : 계정 그룹 관리와 게정 할당 작업을 분리하여 구성</w:t>
      </w:r>
    </w:p>
    <w:p>
      <w:pPr>
        <w:numPr>
          <w:numId w:val="7"/>
        </w:numPr>
        <w:spacing w:before="0" w:after="0"/>
        <w:ind w:left="720" w:hanging="360"/>
      </w:pPr>
      <w:r>
        <w:t>계정 그룹 목록</w:t>
      </w:r>
      <w:r>
        <w:drawing>
          <wp:inline distT="0" distR="0" distB="0" distL="0">
            <wp:extent cx="5715000" cy="12954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720" w:hanging="360"/>
      </w:pPr>
      <w:r>
        <w:t>계정 그룹 추가</w:t>
      </w:r>
      <w:r>
        <w:drawing>
          <wp:inline distT="0" distR="0" distB="0" distL="0">
            <wp:extent cx="5715000" cy="15748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720" w:hanging="360"/>
      </w:pPr>
      <w:r>
        <w:t>계정 그룹에 할당된 계정 목록</w:t>
      </w:r>
      <w:r>
        <w:drawing>
          <wp:inline distT="0" distR="0" distB="0" distL="0">
            <wp:extent cx="5715000" cy="24765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720" w:hanging="360"/>
      </w:pPr>
      <w:r>
        <w:t>계정 그룹에 계정 할당</w:t>
      </w:r>
      <w:r>
        <w:drawing>
          <wp:inline distT="0" distR="0" distB="0" distL="0">
            <wp:extent cx="5715000" cy="29591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