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데이터셋 추가</w:t>
      </w:r>
    </w:p>
    <w:p>
      <w:r>
        <w:rPr>
          <w:rStyle w:val="af4"/>
        </w:rPr>
        <w:t>새 데이터셋 추가</w:t>
      </w:r>
      <w:r>
        <w:t xml:space="preserve"> 버튼을 클릭하면 데이터셋 정의 화면으로 전환됩니다.</w:t>
      </w:r>
    </w:p>
    <w:p>
      <w:pPr>
        <w:pStyle w:val="a7"/>
      </w:pPr>
      <w:r>
        <w:t>쿼리 유형 데이터셋</w:t>
      </w:r>
    </w:p>
    <w:p>
      <w:r>
        <w:t>쿼리 유형 데이터셋의 경우 사용자가 직접 쿼리를 입력해 데이터셋을 생성합니다.</w:t>
      </w:r>
    </w:p>
    <w:p>
      <w:r>
        <w:drawing>
          <wp:inline distT="0" distR="0" distB="0" distL="0">
            <wp:extent cx="5715000" cy="4953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연관분석 유형 데이터셋</w:t>
      </w:r>
    </w:p>
    <w:p>
      <w:r>
        <w:t>연관분석 유형 데이터셋의 경우, 기존에 생성한 데이터셋들의 사용하여 추가적인 데이터셋을 생성합니다. 드래그앤드롭과 클릭만으로 데이터셋을 생성할 수 있습니다.</w:t>
      </w:r>
    </w:p>
    <w:p>
      <w:r>
        <w:drawing>
          <wp:inline distT="0" distR="0" distB="0" distL="0">
            <wp:extent cx="5715000" cy="4089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