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접속 프로파일 생성</w:t>
      </w:r>
    </w:p>
    <w:p>
      <w:r>
        <w:t xml:space="preserve">프로파일 목록에서 </w:t>
      </w:r>
      <w:r>
        <w:rPr>
          <w:rStyle w:val="af4"/>
        </w:rPr>
        <w:t>새 접속 프로파일 생성</w:t>
      </w:r>
      <w:r>
        <w:t xml:space="preserve"> 버튼을 클릭하면 프로파일을 생성할 수 있습니다. 프로파일 생성 시, 기본 설정으로 프로파일 이름, 식별자, 설명, 프로파일 타입, 계정 및 그룹 공유와 프로파일 타입별 세부 설정을 입력합니다.</w:t>
      </w:r>
    </w:p>
    <w:p>
      <w:r>
        <w:drawing>
          <wp:inline distT="0" distR="0" distB="0" distL="0">
            <wp:extent cx="5715000" cy="405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기본설정</w:t>
      </w:r>
    </w:p>
    <w:p>
      <w:r>
        <w:rPr>
          <w:b w:val="on"/>
        </w:rPr>
        <w:t>프로파일 이름</w:t>
      </w:r>
    </w:p>
    <w:p>
      <w:pPr>
        <w:ind w:left="400"/>
      </w:pPr>
      <w:r>
        <w:t>프로파일 이름을 입력합니다. 이름은 영어, 숫자, 한글, 특수문자 등으로 구성할 수 있고, 다른 프로파일 이름과 중복 입력 가능합니다.</w:t>
      </w:r>
    </w:p>
    <w:p>
      <w:r>
        <w:rPr>
          <w:b w:val="on"/>
        </w:rPr>
        <w:t>식별자</w:t>
      </w:r>
    </w:p>
    <w:p>
      <w:pPr>
        <w:ind w:left="400"/>
      </w:pPr>
      <w:r>
        <w:t>프로파일을 식별하는데 사용할 유일한 식별자를 부여합니다. 식별자는 영어, 숫자, '_' 로 구성되어야 합니다. 수집설정 및 쿼리를 이용하여 프로파일 조회 시, 입력한 식별자를 사용합니다.</w:t>
      </w:r>
    </w:p>
    <w:p>
      <w:r>
        <w:rPr>
          <w:b w:val="on"/>
        </w:rPr>
        <w:t>설명</w:t>
      </w:r>
    </w:p>
    <w:p>
      <w:pPr>
        <w:ind w:left="400"/>
      </w:pPr>
      <w:r>
        <w:t>프로파일 설명을 입력합니다.</w:t>
      </w:r>
    </w:p>
    <w:p>
      <w:r>
        <w:rPr>
          <w:b w:val="on"/>
        </w:rPr>
        <w:t>프로파일 타입</w:t>
      </w:r>
    </w:p>
    <w:p>
      <w:pPr>
        <w:ind w:left="400"/>
      </w:pPr>
      <w:r>
        <w:t>프로파일 타입을 설정합니다. 데이터베이스, FTP, SSH 등이 있습니다.</w:t>
      </w:r>
    </w:p>
    <w:p>
      <w:r>
        <w:rPr>
          <w:b w:val="on"/>
        </w:rPr>
        <w:t>계정 및 그룹 공유</w:t>
      </w:r>
    </w:p>
    <w:p>
      <w:pPr>
        <w:ind w:left="400"/>
      </w:pPr>
      <w:r>
        <w:t>생성한 프로파일을 공유할 계정이나 그룹을 선택합니다.</w:t>
      </w:r>
    </w:p>
    <w:p>
      <w:pPr>
        <w:pStyle w:val="a7"/>
      </w:pPr>
      <w:r>
        <w:t>프로파일 타입별 세부설정</w:t>
      </w:r>
    </w:p>
    <w:p>
      <w:pPr>
        <w:pStyle w:val="a7"/>
      </w:pPr>
      <w:r>
        <w:t>FTP</w:t>
      </w:r>
    </w:p>
    <w:p>
      <w:r>
        <w:drawing>
          <wp:inline distT="0" distR="0" distB="0" distL="0">
            <wp:extent cx="5715000" cy="4749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FTP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FTP 서버 포트 번호를 입력합니다. 기본값은 21입니다.</w:t>
      </w:r>
    </w:p>
    <w:p>
      <w:r>
        <w:rPr>
          <w:b w:val="on"/>
        </w:rPr>
        <w:t>계정</w:t>
      </w:r>
    </w:p>
    <w:p>
      <w:pPr>
        <w:ind w:left="400"/>
      </w:pPr>
      <w:r>
        <w:t>접속할 FTP 서버 계정 이름을 입력합니다. 익명 로그인의 경우 건너뜁니다.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 익명 로그인의 경우 건너뜁니다.</w:t>
      </w:r>
    </w:p>
    <w:p>
      <w:r>
        <w:rPr>
          <w:b w:val="on"/>
        </w:rPr>
        <w:t>타임아웃</w:t>
      </w:r>
    </w:p>
    <w:p>
      <w:pPr>
        <w:ind w:left="400"/>
      </w:pPr>
      <w:r>
        <w:t>연결 대기시간을 입력합니다. 기본 값은 30초입니다. (단위:초)</w:t>
      </w:r>
    </w:p>
    <w:p>
      <w:r>
        <w:rPr>
          <w:b w:val="on"/>
        </w:rPr>
        <w:t>접속 방식</w:t>
      </w:r>
    </w:p>
    <w:p>
      <w:pPr>
        <w:ind w:left="400"/>
      </w:pPr>
      <w:r>
        <w:t>클라이언트 측 방화벽이 없는 경우 액티브 모드를 체크합니다. IPv6 FTP에 접속할 경우 확장 패시브 모드를 체크합니다. 둘 다 체크하지 않으면 패시브 모드입니다.</w:t>
      </w:r>
    </w:p>
    <w:p>
      <w:r>
        <w:rPr>
          <w:b w:val="on"/>
        </w:rPr>
        <w:t>엔트리 타입</w:t>
      </w:r>
    </w:p>
    <w:p>
      <w:pPr>
        <w:ind w:left="400"/>
      </w:pPr>
      <w:r>
        <w:t>FTP 서버의 OS 정보를 입력합니다. FTP 서버의 OS가 Solaris일 경우에는 Solaris 한글로 설정하고, HP의 경우 HP-UX 한글로 설정합니다. 그 외는 기본 값인 리눅스로 설정합니다.</w:t>
      </w:r>
    </w:p>
    <w:p>
      <w:pPr>
        <w:pStyle w:val="a7"/>
      </w:pPr>
      <w:r>
        <w:t>SSH</w:t>
      </w:r>
    </w:p>
    <w:p>
      <w:r>
        <w:drawing>
          <wp:inline distT="0" distR="0" distB="0" distL="0">
            <wp:extent cx="5715000" cy="4165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SSH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SSH 서버 포트 번호를 입력합니다. 기본값은 22입니다.</w:t>
      </w:r>
    </w:p>
    <w:p>
      <w:r>
        <w:rPr>
          <w:b w:val="on"/>
        </w:rPr>
        <w:t>계정</w:t>
      </w:r>
    </w:p>
    <w:p>
      <w:pPr>
        <w:ind w:left="400"/>
      </w:pPr>
      <w:r>
        <w:t>접속할 계정 이름을 입력합니다.</w:t>
      </w:r>
    </w:p>
    <w:p>
      <w:r>
        <w:rPr>
          <w:b w:val="on"/>
        </w:rPr>
        <w:t>인증 유형</w:t>
      </w:r>
    </w:p>
    <w:p>
      <w:pPr>
        <w:ind w:left="400"/>
      </w:pPr>
      <w:r>
        <w:t>SSH 인증 방식을 선택합니다. 암호 방식과 공개키 방식 중에서 선택합니다. 암호 방식을 선택한 경우, 암호 입력란이 나타납니다.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</w:t>
      </w:r>
    </w:p>
    <w:p>
      <w:r>
        <w:rPr>
          <w:b w:val="on"/>
        </w:rPr>
        <w:t>타임아웃</w:t>
      </w:r>
    </w:p>
    <w:p>
      <w:pPr>
        <w:ind w:left="400"/>
      </w:pPr>
      <w:r>
        <w:t>연결 대기시간을 입력합니다. 기본 값은 30초입니다. (단위:초)</w:t>
      </w:r>
    </w:p>
    <w:p>
      <w:r>
        <w:rPr>
          <w:b w:val="on"/>
        </w:rPr>
        <w:t>접속 유지 시간</w:t>
      </w:r>
    </w:p>
    <w:p>
      <w:pPr>
        <w:ind w:left="400"/>
      </w:pPr>
      <w:r>
        <w:t>접속 유지 시간을 입력합니다.</w:t>
      </w:r>
    </w:p>
    <w:p>
      <w:pPr>
        <w:pStyle w:val="a7"/>
      </w:pPr>
      <w:r>
        <w:t>데이터베이스</w:t>
      </w:r>
    </w:p>
    <w:p>
      <w:pPr>
        <w:pStyle w:val="af1"/>
      </w:pPr>
      <w:r>
        <w:t>데이터베이스 프로파일 식별자로 sonar를 사용할 수 없습니다. sonar를 제외한 영어 대소문자, 숫자, 그리고 밑줄('_')로 구성된 식별자를 사용할 수 있습니다.</w:t>
      </w:r>
    </w:p>
    <w:p>
      <w:r>
        <w:drawing>
          <wp:inline distT="0" distR="0" distB="0" distL="0">
            <wp:extent cx="5715000" cy="4394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데이터베이스 유형</w:t>
      </w:r>
    </w:p>
    <w:p>
      <w:pPr>
        <w:ind w:left="400"/>
      </w:pPr>
      <w:r>
        <w:t>접속할 데이터베이스 유형을 선택합니다. 오라클, MSSQL, MySQL 등 자주 사용되는 RDBMS들을 지원하며, 접속문자열을 직접 입력할 경우 "사용자 정의"를 선택합니다. 선택하는 유형에 따라 입력하는 설정값이 달라집니다. 또한 포트 번호도 해당 RDBMS에 맞는 기본값이 입력됩니다.</w:t>
      </w:r>
    </w:p>
    <w:p>
      <w:r>
        <w:rPr>
          <w:b w:val="on"/>
        </w:rPr>
        <w:t>호스트</w:t>
      </w:r>
    </w:p>
    <w:p>
      <w:pPr>
        <w:ind w:left="400"/>
      </w:pPr>
      <w:r>
        <w:t>데이터베이스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데이터베이스 서버 포트 번호를 입력합니다. 포트의 경우 데이터베이스 유형 선택 시 기본값이 설정되며, 기본값과 다르게 설정할 경우 수정하면 됩니다.</w:t>
      </w:r>
    </w:p>
    <w:p>
      <w:r>
        <w:rPr>
          <w:b w:val="on"/>
        </w:rPr>
        <w:t>데이터베이스 이름</w:t>
      </w:r>
    </w:p>
    <w:p>
      <w:pPr>
        <w:ind w:left="400"/>
      </w:pPr>
      <w:r>
        <w:t>접속할 데이터베이스 이름을 입력합니다. 공백으로 할 경우 모든 데이터베이스를 대상으로 합니다.</w:t>
      </w:r>
    </w:p>
    <w:p>
      <w:r>
        <w:rPr>
          <w:b w:val="on"/>
        </w:rPr>
        <w:t>계정</w:t>
      </w:r>
    </w:p>
    <w:p>
      <w:pPr>
        <w:ind w:left="400"/>
      </w:pPr>
      <w:r>
        <w:t>접속할 데이터베이스 계정 이름을 입력합니다.</w:t>
      </w:r>
    </w:p>
    <w:p>
      <w:r>
        <w:rPr>
          <w:b w:val="on"/>
        </w:rPr>
        <w:t>암호</w:t>
      </w:r>
    </w:p>
    <w:p>
      <w:pPr>
        <w:ind w:left="400"/>
      </w:pPr>
      <w:r>
        <w:t>암호를 입력합니다.</w:t>
      </w:r>
    </w:p>
    <w:p>
      <w:r>
        <w:rPr>
          <w:b w:val="on"/>
        </w:rPr>
        <w:t>읽기 전용</w:t>
      </w:r>
    </w:p>
    <w:p>
      <w:pPr>
        <w:ind w:left="400"/>
      </w:pPr>
      <w:r>
        <w:t>데이터베이스 연결 생성시 읽기 전용 모드를 설정합니다.</w:t>
      </w:r>
    </w:p>
    <w:p>
      <w:pPr>
        <w:pStyle w:val="a7"/>
      </w:pPr>
      <w:r>
        <w:t>몽고DB</w:t>
      </w:r>
    </w:p>
    <w:p>
      <w:r>
        <w:drawing>
          <wp:inline distT="0" distR="0" distB="0" distL="0">
            <wp:extent cx="5715000" cy="4813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몽고DB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몽고DB 포트 번호를 입력합니다. 기본값은 27017입니다.</w:t>
      </w:r>
    </w:p>
    <w:p>
      <w:r>
        <w:rPr>
          <w:b w:val="on"/>
        </w:rPr>
        <w:t>계정</w:t>
      </w:r>
    </w:p>
    <w:p>
      <w:pPr>
        <w:ind w:left="400"/>
      </w:pPr>
      <w:r>
        <w:t>접속할 계정 이름을 입력합니다.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</w:t>
      </w:r>
    </w:p>
    <w:p>
      <w:r>
        <w:rPr>
          <w:b w:val="on"/>
        </w:rPr>
        <w:t>TLS</w:t>
      </w:r>
    </w:p>
    <w:p>
      <w:pPr>
        <w:ind w:left="400"/>
      </w:pPr>
      <w:r>
        <w:t>통신 암호화 여부를 설정합니다.</w:t>
      </w:r>
    </w:p>
    <w:p>
      <w:r>
        <w:rPr>
          <w:b w:val="on"/>
        </w:rPr>
        <w:t>접속 타임아웃</w:t>
      </w:r>
    </w:p>
    <w:p>
      <w:pPr>
        <w:ind w:left="400"/>
      </w:pPr>
      <w:r>
        <w:t>접속 타임아웃 시간을 입력합니다. 기본 값은 30000밀리세컨드입니다. (단위:밀리세컨드)</w:t>
      </w:r>
    </w:p>
    <w:p>
      <w:r>
        <w:rPr>
          <w:b w:val="on"/>
        </w:rPr>
        <w:t>소켓 타임아웃</w:t>
      </w:r>
    </w:p>
    <w:p>
      <w:pPr>
        <w:ind w:left="400"/>
      </w:pPr>
      <w:r>
        <w:t>소켓 타임아웃 시간을 입력합니다. 기본 값은 30000밀리세컨드입니다. (단위:밀리세컨드)</w:t>
      </w:r>
    </w:p>
    <w:p>
      <w:pPr>
        <w:pStyle w:val="a7"/>
      </w:pPr>
      <w:r>
        <w:t>하둡</w:t>
      </w:r>
    </w:p>
    <w:p>
      <w:r>
        <w:drawing>
          <wp:inline distT="0" distR="0" distB="0" distL="0">
            <wp:extent cx="5715000" cy="3060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파일시스템 경로</w:t>
      </w:r>
    </w:p>
    <w:p>
      <w:pPr>
        <w:ind w:left="400"/>
      </w:pPr>
      <w:r>
        <w:t>하둡 분산 파일시스템 경로를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