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set</w:t>
      </w:r>
    </w:p>
    <w:p>
      <w:r>
        <w:t>매개변수에 값을 할당합니다.</w:t>
      </w:r>
    </w:p>
    <w:p>
      <w:pPr>
        <w:pStyle w:val="4"/>
      </w:pPr>
      <w:r>
        <w:t>문법</w:t>
      </w:r>
    </w:p>
    <w:p>
      <w:pPr>
        <w:pStyle w:val="ab"/>
      </w:pPr>
      <w:r>
        <w:t>set VAR_NAME=EXPR</w:t>
      </w:r>
    </w:p>
    <w:p>
      <w:r>
        <w:rPr>
          <w:rStyle w:val="af4"/>
          <w:b w:val="on"/>
        </w:rPr>
        <w:t>VAR_NAME = EXPR</w:t>
      </w:r>
    </w:p>
    <w:p>
      <w:pPr>
        <w:ind w:left="400"/>
      </w:pPr>
      <w:r>
        <w:t>표현식을 평가한 값을 매개변수에 할당합니다. 명령어의 우변에는 쿼리 시작 시점에 레코드 없이 평가될 수 있는 모든 표현식을 사용할 수 있습니다.</w:t>
      </w:r>
    </w:p>
    <w:p>
      <w:pPr>
        <w:numPr>
          <w:numId w:val="6"/>
        </w:numPr>
        <w:spacing w:before="0" w:after="0"/>
        <w:ind w:left="360" w:hanging="360"/>
      </w:pPr>
      <w:r>
        <w:t>할당 연산자(</w:t>
      </w:r>
      <w:r>
        <w:rPr>
          <w:rStyle w:val="af4"/>
        </w:rPr>
        <w:t>=</w:t>
      </w:r>
      <w:r>
        <w:t>) 전후로 공백문자를 넣어도, 넣지 않아도 동작합니다.</w:t>
      </w:r>
    </w:p>
    <w:p>
      <w:pPr>
        <w:numPr>
          <w:numId w:val="6"/>
        </w:numPr>
        <w:spacing w:before="0" w:after="0"/>
        <w:ind w:left="360" w:hanging="360"/>
      </w:pPr>
      <w:r>
        <w:t>쿼리 시작 시점에 레코드 없이 평가될 수 있는 모든 표현식을 사용할 수 있습니다.</w:t>
      </w:r>
    </w:p>
    <w:p>
      <w:pPr>
        <w:numPr>
          <w:numId w:val="6"/>
        </w:numPr>
        <w:spacing w:before="0" w:after="0"/>
        <w:ind w:left="360" w:hanging="360"/>
      </w:pPr>
      <w:r>
        <w:t>쿼리 매개변수는 하나의 쿼리 인스턴스가 살아있는 동안 유효합니다.</w:t>
      </w:r>
    </w:p>
    <w:p>
      <w:pPr>
        <w:numPr>
          <w:numId w:val="6"/>
        </w:numPr>
        <w:spacing w:before="0" w:after="0"/>
        <w:ind w:left="360" w:hanging="360"/>
      </w:pPr>
      <w:r>
        <w:t>여러 개의 set 명령어가 있을 때는 왼쪽부터 순서대로 평가됩니다.</w:t>
      </w:r>
    </w:p>
    <w:p>
      <w:pPr>
        <w:pStyle w:val="4"/>
      </w:pPr>
      <w:r>
        <w:t>설명</w:t>
      </w:r>
    </w:p>
    <w:p>
      <w:r>
        <w:t xml:space="preserve">쿼리 매개변수는 하나의 쿼리 인스턴스가 살아있는 동안 유효하고, </w:t>
      </w:r>
      <w:r>
        <w:rPr>
          <w:rStyle w:val="af4"/>
        </w:rPr>
        <w:t>set</w:t>
      </w:r>
      <w:r>
        <w:t xml:space="preserve"> 명령어를 사용해서 쿼리를 시작하는 시점에 매개변수 값을 평가하도록 할 수 있습니다. 아래의 쿼리 문자열은 </w:t>
      </w:r>
      <w:hyperlink r:id="rId10">
        <w:r>
          <w:rPr>
            <w:rStyle w:val="a6"/>
          </w:rPr>
          <w:t>table</w:t>
        </w:r>
      </w:hyperlink>
      <w:r>
        <w:t xml:space="preserve"> 명령어를 사용해서 3일 전 0시부터 당일 0시 이전까지의 데이터를 동적으로 조회하는 예제입니다.</w:t>
      </w:r>
    </w:p>
    <w:p>
      <w:pPr>
        <w:pStyle w:val="ae"/>
      </w:pPr>
      <w:r>
        <w:t>set from = string(dateadd(now(), "day", -3), "yyyyMMdd")</w:t>
        <w:cr/>
      </w:r>
      <w:r>
        <w:t>| set to = string(now(), "yyyyMMdd")</w:t>
        <w:cr/>
      </w:r>
      <w:r>
        <w:t>| table from=$("from") to=$("to") sys_cpu_logs</w:t>
      </w:r>
    </w:p>
    <w:p>
      <w:r>
        <w:t xml:space="preserve">위와 같이 </w:t>
      </w:r>
      <w:r>
        <w:rPr>
          <w:rStyle w:val="af4"/>
        </w:rPr>
        <w:t>set</w:t>
      </w:r>
      <w:r>
        <w:t xml:space="preserve"> 명령어를 사용하여 쿼리 매개변수를 설정할 수 있으며, </w:t>
      </w:r>
      <w:hyperlink r:id="rId11">
        <w:r>
          <w:rPr>
            <w:rStyle w:val="a6"/>
          </w:rPr>
          <w:t>$()</w:t>
        </w:r>
      </w:hyperlink>
      <w:r>
        <w:t xml:space="preserve"> 함수를 사용하여 쿼리 매개변수의 값을 참조할 수 있습니다.</w:t>
      </w:r>
    </w:p>
    <w:p>
      <w:r>
        <w:t>각 쿼리 명령어의 옵션들은 쿼리 매개변수로 대치할 수 있습니다. 예를 들어, 예약된 쿼리를 실행할 때 현재 날짜를 기준으로 일주일 범위의 데이터를 조회해서 처리한다거나, 프로시저 실행 시 사용자가 입력한 매개변수 값을 이용하여 쿼리를 실행하려고 할 때 쿼리 매개변수를 사용하게 됩니다.</w:t>
      </w:r>
    </w:p>
    <w:p>
      <w:r>
        <w:t xml:space="preserve">프로시저 호출 시, 프로시저의 매개변수로 전달되는 값들이 쿼리 매개변수로 설정됩니다. 따라서 프로시저를 생성하거나 편집할 때 쿼리 문자열에는 프로시저 매개변수에 해당되는 값들이 이미 있다고 가정하고 </w:t>
      </w:r>
      <w:hyperlink r:id="rId12">
        <w:r>
          <w:rPr>
            <w:rStyle w:val="a6"/>
          </w:rPr>
          <w:t>$()</w:t>
        </w:r>
      </w:hyperlink>
      <w:r>
        <w:t xml:space="preserve"> 함수로 참조하여 사용할 수 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/ko/query/table-command" TargetMode="External" Type="http://schemas.openxmlformats.org/officeDocument/2006/relationships/hyperlink"/><Relationship Id="rId11" Target="https://docs.logpresso.com/ko/query/$-function" TargetMode="External" Type="http://schemas.openxmlformats.org/officeDocument/2006/relationships/hyperlink"/><Relationship Id="rId12" Target="https://docs.logpresso.com/ko/query/$-function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