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rand()</w:t>
      </w:r>
    </w:p>
    <w:p>
      <w:r>
        <w:t>0보다 크고 지정한 경계값보다 작은 임의의 정수를 반환합니다.</w:t>
      </w:r>
    </w:p>
    <w:p>
      <w:pPr>
        <w:pStyle w:val="4"/>
      </w:pPr>
      <w:r>
        <w:t>문법</w:t>
      </w:r>
    </w:p>
    <w:p>
      <w:pPr>
        <w:pStyle w:val="ab"/>
      </w:pPr>
      <w:r>
        <w:t>rand(NUM[, SEED])</w:t>
      </w:r>
    </w:p>
    <w:p>
      <w:r>
        <w:rPr>
          <w:b w:val="on"/>
        </w:rPr>
        <w:t>NUM</w:t>
      </w:r>
    </w:p>
    <w:p>
      <w:pPr>
        <w:ind w:left="400"/>
      </w:pPr>
      <w:r>
        <w:t>0보다 큰 정수를 입력합니다. 0보다 크고 NUM보다 작은 임의의 숫자를 반환합니다.</w:t>
      </w:r>
    </w:p>
    <w:p>
      <w:r>
        <w:rPr>
          <w:b w:val="on"/>
        </w:rPr>
        <w:t>SEED</w:t>
      </w:r>
    </w:p>
    <w:p>
      <w:pPr>
        <w:ind w:left="400"/>
      </w:pPr>
      <w:r>
        <w:t>이 값을 입력하면 무작위 정수 값을 반환하지 않고 항상 고정된 값을 반환합니다. 이 함수를 이용하는 쿼리문을 디버깅하거나 쿼리문의 동작을 검증하기 위한 시험 등의 목적으로 사용합니다.</w:t>
      </w:r>
    </w:p>
    <w:p>
      <w:pPr>
        <w:pStyle w:val="ae"/>
      </w:pPr>
      <w:r>
        <w:t>SEED 매개변수는 쿼리문 기능 검증이나 시험과 같은 목적으로 쿼리문을 실행할 때 항상 값은 값을 반환하게 할 목적으로 쓰입니다. 실제 운영 환경에서는 사용에 주의하십시오.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rand=rand(1000) =&gt; 0~999의 임의의 값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