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nvl()</w:t>
      </w:r>
    </w:p>
    <w:p>
      <w:r>
        <w:t>평가 대상 표현식이 null이 아니면 표현식의 값을 반환하고, null이면 기본값을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nvl(VAL_EXPR, DEFAULT_EXPR)</w:t>
      </w:r>
    </w:p>
    <w:p>
      <w:r>
        <w:rPr>
          <w:rStyle w:val="af4"/>
          <w:b w:val="on"/>
        </w:rPr>
        <w:t>VALUE_EXPR</w:t>
      </w:r>
    </w:p>
    <w:p>
      <w:pPr>
        <w:ind w:left="400"/>
      </w:pPr>
      <w:r>
        <w:t>평가 대상 표현식을 입력합니다. 평가한 값이 null이 아닌 경우, 평가한 값을 반환합니다.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>VAL_EXPR 값이 null일 때 반환할 값을 지정합니다.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nvl=nvl("hello", "") =&gt; "hello"</w:t>
        <w:cr/>
      </w:r>
      <w:r>
        <w:t>json "{}" | eval nvl=nvl(null, "") =&gt; ""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