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linux-open-files</w:t>
      </w:r>
    </w:p>
    <w:p>
      <w:r>
        <w:rPr>
          <w:rStyle w:val="af4"/>
        </w:rPr>
        <w:t>/proc/프로세스ID/fd</w:t>
      </w:r>
      <w:r>
        <w:t xml:space="preserve"> 파일 목록을 수집하여 리눅스 프로세스별 열린 파일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linux-open-files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프로세스 ID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프로세스에서 실행하는 명령줄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ID</w:t>
            </w:r>
          </w:p>
        </w:tc>
      </w:tr>
      <w:tr>
        <w:tc>
          <w:p>
            <w:pPr>
              <w:spacing w:before="0" w:after="0"/>
            </w:pPr>
            <w:r>
              <w:t>fd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디스크립터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유형 (REG = 일반 파일)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target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 혹은 소켓 정보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