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Loggers</w:t>
      </w:r>
    </w:p>
    <w:p>
      <w:r>
        <w:t>Removes specified loggers.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/api/sonar/loggers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Logger GUID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  <w:tr>
        <w:tc>
          <w:p>
            <w:pPr>
              <w:spacing w:before="0" w:after="0"/>
            </w:pPr>
            <w:r>
              <w:t>drop_table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drop table as well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Table is referenced by other loggers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"3a2e6570-3a5e-4b2f-982f-037eff266139",</w:t>
        <w:cr/>
      </w:r>
      <w:r>
        <w:t xml:space="preserve">      "name": "WTMP2",</w:t>
        <w:cr/>
      </w:r>
      <w:r>
        <w:t xml:space="preserve">      "reason": "table is referenced by other loggers: WTMP"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Logger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