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SSH Public Key</w:t>
      </w:r>
    </w:p>
    <w:p>
      <w:r>
        <w:t xml:space="preserve">Retrieves the Logpresso SSH public key. You can register Logpresso SSH public key to the </w:t>
      </w:r>
      <w:r>
        <w:rPr>
          <w:rStyle w:val="af4"/>
        </w:rPr>
        <w:t>authorized_keys</w:t>
      </w:r>
      <w:r>
        <w:t xml:space="preserve"> file on another system for SSH key-based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/api/sonar/ssh-public-key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https://HOSTNAME/api/sonar/ssh-public-key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"public_key": "ssh-rsa AAAAB3NzaC1yc2EAAAADAQABAAAAgQC9w0vWHeB/HFXPXM4lTwXALyiatCGtSAoenfyJsrl63uZGU7Xji9Iz/pJJ6t5tWYz7mm2Frg9JjGq2p42xW525FgjRtIhyiPiT7/ZT80GG79Fi1wUE+BlIzXKwmfNxHxaBoW7UcPp1gMSmEycIVU/4b79JM1jfCpfPr+mq9XYzYw==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(String): SSH public key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