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count</w:t>
      </w:r>
    </w:p>
    <w:p>
      <w:r>
        <w:t>Loads the number of records stored until the time of the query by date.</w:t>
      </w:r>
    </w:p>
    <w:p>
      <w:pPr>
        <w:pStyle w:val="4"/>
      </w:pPr>
      <w:r>
        <w:t>Syntax</w:t>
      </w:r>
    </w:p>
    <w:p>
      <w:pPr>
        <w:pStyle w:val="ab"/>
      </w:pPr>
      <w:r>
        <w:t>system count [from=yyyyMMdd] [to=yyyyMMdd] [diskonly=BOOL] [TABLE, ...]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 xml:space="preserve">Start date of the search period in the form of </w:t>
      </w:r>
      <w:r>
        <w:rPr>
          <w:rStyle w:val="af4"/>
        </w:rPr>
        <w:t>yyyyMMdd</w:t>
      </w:r>
      <w:r>
        <w:t>. The time period for the search includes the specified time point.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 xml:space="preserve">End date of the search period in the form of </w:t>
      </w:r>
      <w:r>
        <w:rPr>
          <w:rStyle w:val="af4"/>
        </w:rPr>
        <w:t>yyyyMMdd</w:t>
      </w:r>
      <w:r>
        <w:t xml:space="preserve">. Unlike the </w:t>
      </w:r>
      <w:r>
        <w:rPr>
          <w:rStyle w:val="af4"/>
        </w:rPr>
        <w:t>to</w:t>
      </w:r>
      <w:r>
        <w:t xml:space="preserve"> option of the </w:t>
      </w:r>
      <w:hyperlink r:id="rId10">
        <w:r>
          <w:rPr>
            <w:rStyle w:val="a6"/>
          </w:rPr>
          <w:t>table</w:t>
        </w:r>
      </w:hyperlink>
      <w:r>
        <w:t xml:space="preserve"> command, the time period for the search includes the specified time point.</w:t>
      </w:r>
    </w:p>
    <w:p>
      <w:r>
        <w:rPr>
          <w:rStyle w:val="af4"/>
          <w:b w:val="on"/>
        </w:rPr>
        <w:t>diskonly=BOOL</w:t>
      </w:r>
    </w:p>
    <w:p>
      <w:r>
        <w:t xml:space="preserve">Option to load the number of records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Loads the number of records written to the disk only.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Loads the number of records, including the number of records buffered in the memory.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Tables in which to check the number of records, separated by a comma (</w:t>
      </w:r>
      <w:r>
        <w:rPr>
          <w:rStyle w:val="af4"/>
        </w:rPr>
        <w:t>,</w:t>
      </w:r>
      <w:r>
        <w:t>). If you do not specify a table name, the command checks the number of records in all tables for which the user is granted read permission.</w:t>
      </w:r>
    </w:p>
    <w:p>
      <w:pPr>
        <w:pStyle w:val="4"/>
      </w:pPr>
      <w:r>
        <w:t>Description</w:t>
      </w:r>
    </w:p>
    <w:p>
      <w:r>
        <w:t>Output fields are as follows.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_time</w:t>
      </w:r>
      <w:r>
        <w:t>: Partition date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table</w:t>
      </w:r>
      <w:r>
        <w:t>: Table name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count</w:t>
      </w:r>
      <w:r>
        <w:t>: Number of records in the table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tabl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